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1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1E328" w14:textId="32318118" w:rsidR="00363DC6" w:rsidRPr="0037676E" w:rsidRDefault="00E522C8" w:rsidP="00363DC6">
      <w:pPr>
        <w:rPr>
          <w:rFonts w:asciiTheme="majorHAnsi" w:hAnsiTheme="majorHAnsi"/>
        </w:rPr>
      </w:pPr>
      <w:bookmarkStart w:id="0" w:name="_Toc477079037"/>
      <w:bookmarkStart w:id="1" w:name="OLE_LINK1"/>
      <w:bookmarkStart w:id="2" w:name="OLE_LINK2"/>
      <w:r>
        <w:rPr>
          <w:rFonts w:asciiTheme="majorHAnsi" w:hAnsiTheme="majorHAnsi"/>
          <w:noProof/>
        </w:rPr>
        <w:drawing>
          <wp:inline distT="0" distB="0" distL="0" distR="0" wp14:anchorId="303248F7" wp14:editId="4E2AB3A9">
            <wp:extent cx="4005883" cy="10293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10-17 at 10.02.37 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5883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46579" w14:textId="77777777" w:rsidR="00363DC6" w:rsidRPr="0037676E" w:rsidRDefault="00363DC6" w:rsidP="00363DC6">
      <w:pPr>
        <w:rPr>
          <w:rFonts w:asciiTheme="majorHAnsi" w:hAnsiTheme="majorHAnsi"/>
        </w:rPr>
      </w:pPr>
    </w:p>
    <w:p w14:paraId="4535BB08" w14:textId="77777777" w:rsidR="00363DC6" w:rsidRPr="0037676E" w:rsidRDefault="00363DC6" w:rsidP="00363DC6">
      <w:pPr>
        <w:rPr>
          <w:rFonts w:asciiTheme="majorHAnsi" w:hAnsiTheme="majorHAnsi"/>
        </w:rPr>
      </w:pPr>
    </w:p>
    <w:tbl>
      <w:tblPr>
        <w:tblpPr w:leftFromText="187" w:rightFromText="187" w:vertAnchor="page" w:horzAnchor="page" w:tblpX="2050" w:tblpY="5045"/>
        <w:tblW w:w="4730" w:type="pct"/>
        <w:tblLook w:val="04A0" w:firstRow="1" w:lastRow="0" w:firstColumn="1" w:lastColumn="0" w:noHBand="0" w:noVBand="1"/>
      </w:tblPr>
      <w:tblGrid>
        <w:gridCol w:w="8855"/>
      </w:tblGrid>
      <w:tr w:rsidR="0050384B" w:rsidRPr="0037676E" w14:paraId="4E4C3919" w14:textId="77777777" w:rsidTr="00934561">
        <w:trPr>
          <w:trHeight w:val="3137"/>
        </w:trPr>
        <w:tc>
          <w:tcPr>
            <w:tcW w:w="5000" w:type="pct"/>
          </w:tcPr>
          <w:p w14:paraId="6F2A8C10" w14:textId="7DD6C7A8" w:rsidR="0050384B" w:rsidRPr="0037676E" w:rsidRDefault="00C36AEF" w:rsidP="0050384B">
            <w:pPr>
              <w:pStyle w:val="NoSpacing"/>
              <w:rPr>
                <w:rFonts w:asciiTheme="majorHAnsi" w:hAnsiTheme="majorHAnsi"/>
                <w:b/>
                <w:bCs/>
                <w:caps/>
                <w:sz w:val="72"/>
                <w:szCs w:val="72"/>
              </w:rPr>
            </w:pPr>
            <w:sdt>
              <w:sdtPr>
                <w:rPr>
                  <w:rFonts w:asciiTheme="majorHAnsi" w:hAnsiTheme="majorHAnsi"/>
                  <w:b/>
                  <w:bCs/>
                  <w:caps/>
                  <w:sz w:val="52"/>
                  <w:szCs w:val="52"/>
                </w:rPr>
                <w:alias w:val="Title"/>
                <w:id w:val="15676137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C56058">
                  <w:rPr>
                    <w:rFonts w:asciiTheme="majorHAnsi" w:hAnsiTheme="majorHAnsi"/>
                    <w:b/>
                    <w:bCs/>
                    <w:caps/>
                    <w:sz w:val="52"/>
                    <w:szCs w:val="52"/>
                  </w:rPr>
                  <w:t>Louisiana</w:t>
                </w:r>
                <w:r w:rsidR="0050384B">
                  <w:rPr>
                    <w:rFonts w:asciiTheme="majorHAnsi" w:hAnsiTheme="majorHAnsi"/>
                    <w:b/>
                    <w:bCs/>
                    <w:caps/>
                    <w:sz w:val="52"/>
                    <w:szCs w:val="52"/>
                  </w:rPr>
                  <w:t xml:space="preserve"> Medicaid Coverage for American Indians and Alaska Natives:  The Impact of the affordable care act 2012-2016.</w:t>
                </w:r>
              </w:sdtContent>
            </w:sdt>
          </w:p>
        </w:tc>
      </w:tr>
      <w:tr w:rsidR="0050384B" w:rsidRPr="00363DC6" w14:paraId="2EB21D07" w14:textId="77777777" w:rsidTr="0050384B">
        <w:tc>
          <w:tcPr>
            <w:tcW w:w="5000" w:type="pct"/>
          </w:tcPr>
          <w:p w14:paraId="5D375483" w14:textId="3E13F99B" w:rsidR="0050384B" w:rsidRPr="00363DC6" w:rsidRDefault="0050384B" w:rsidP="00934561">
            <w:pPr>
              <w:pStyle w:val="NoSpacing"/>
              <w:ind w:right="-250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363DC6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 xml:space="preserve">Tracking the Impact of Medicaid Coverage for American Indian and </w:t>
            </w:r>
            <w:r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Alaska Native</w:t>
            </w:r>
            <w:r w:rsidRPr="00363DC6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s</w:t>
            </w:r>
          </w:p>
        </w:tc>
      </w:tr>
    </w:tbl>
    <w:p w14:paraId="5C213D9B" w14:textId="77777777" w:rsidR="00363DC6" w:rsidRPr="0037676E" w:rsidRDefault="00363DC6" w:rsidP="00363DC6">
      <w:pPr>
        <w:rPr>
          <w:rFonts w:asciiTheme="majorHAnsi" w:hAnsiTheme="majorHAnsi"/>
          <w:b/>
          <w:sz w:val="28"/>
          <w:szCs w:val="28"/>
        </w:rPr>
      </w:pPr>
      <w:r w:rsidRPr="0037676E">
        <w:rPr>
          <w:rFonts w:asciiTheme="majorHAnsi" w:hAnsiTheme="majorHAnsi"/>
          <w:b/>
          <w:sz w:val="28"/>
          <w:szCs w:val="28"/>
        </w:rPr>
        <w:t xml:space="preserve"> </w:t>
      </w:r>
      <w:r w:rsidRPr="0037676E">
        <w:rPr>
          <w:rFonts w:asciiTheme="majorHAnsi" w:hAnsiTheme="majorHAnsi"/>
          <w:b/>
          <w:sz w:val="28"/>
          <w:szCs w:val="28"/>
        </w:rPr>
        <w:br w:type="page"/>
      </w:r>
    </w:p>
    <w:p w14:paraId="1BF1523A" w14:textId="06585DB0" w:rsidR="0022247A" w:rsidRDefault="0022247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id w:val="-15415846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4DC5FE1" w14:textId="1E2023ED" w:rsidR="00807966" w:rsidRDefault="00807966">
          <w:pPr>
            <w:pStyle w:val="TOCHeading"/>
          </w:pPr>
          <w:r>
            <w:t>Table of Contents</w:t>
          </w:r>
        </w:p>
        <w:p w14:paraId="3EEC2EF4" w14:textId="50CC1AA6" w:rsidR="0067051F" w:rsidRDefault="00807966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511896441" w:history="1">
            <w:r w:rsidR="0067051F" w:rsidRPr="006E782E">
              <w:rPr>
                <w:rStyle w:val="Hyperlink"/>
                <w:noProof/>
              </w:rPr>
              <w:t>Abstract</w:t>
            </w:r>
            <w:r w:rsidR="0067051F">
              <w:rPr>
                <w:noProof/>
                <w:webHidden/>
              </w:rPr>
              <w:tab/>
            </w:r>
            <w:r w:rsidR="0067051F">
              <w:rPr>
                <w:noProof/>
                <w:webHidden/>
              </w:rPr>
              <w:fldChar w:fldCharType="begin"/>
            </w:r>
            <w:r w:rsidR="0067051F">
              <w:rPr>
                <w:noProof/>
                <w:webHidden/>
              </w:rPr>
              <w:instrText xml:space="preserve"> PAGEREF _Toc511896441 \h </w:instrText>
            </w:r>
            <w:r w:rsidR="0067051F">
              <w:rPr>
                <w:noProof/>
                <w:webHidden/>
              </w:rPr>
            </w:r>
            <w:r w:rsidR="0067051F">
              <w:rPr>
                <w:noProof/>
                <w:webHidden/>
              </w:rPr>
              <w:fldChar w:fldCharType="separate"/>
            </w:r>
            <w:r w:rsidR="0067051F">
              <w:rPr>
                <w:noProof/>
                <w:webHidden/>
              </w:rPr>
              <w:t>3</w:t>
            </w:r>
            <w:r w:rsidR="0067051F">
              <w:rPr>
                <w:noProof/>
                <w:webHidden/>
              </w:rPr>
              <w:fldChar w:fldCharType="end"/>
            </w:r>
          </w:hyperlink>
        </w:p>
        <w:p w14:paraId="05D22CB2" w14:textId="06C2CF77" w:rsidR="0067051F" w:rsidRDefault="0067051F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</w:rPr>
          </w:pPr>
          <w:hyperlink w:anchor="_Toc511896442" w:history="1">
            <w:r w:rsidRPr="006E782E">
              <w:rPr>
                <w:rStyle w:val="Hyperlink"/>
                <w:noProof/>
              </w:rPr>
              <w:t>Methodology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_Toc511896442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096B46" w14:textId="40A65ABC" w:rsidR="0067051F" w:rsidRDefault="0067051F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</w:rPr>
          </w:pPr>
          <w:hyperlink w:anchor="_Toc511896443" w:history="1">
            <w:r w:rsidRPr="006E782E">
              <w:rPr>
                <w:rStyle w:val="Hyperlink"/>
                <w:noProof/>
              </w:rPr>
              <w:t>Findings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_Toc511896443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6548A0" w14:textId="0E4467C1" w:rsidR="0067051F" w:rsidRDefault="0067051F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511896444" w:history="1">
            <w:r w:rsidRPr="006E782E">
              <w:rPr>
                <w:rStyle w:val="Hyperlink"/>
                <w:noProof/>
              </w:rPr>
              <w:t>Summary Table:  Louisiana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_Toc511896444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A0070E" w14:textId="12329492" w:rsidR="0067051F" w:rsidRDefault="0067051F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511896445" w:history="1">
            <w:r w:rsidRPr="006E782E">
              <w:rPr>
                <w:rStyle w:val="Hyperlink"/>
                <w:noProof/>
              </w:rPr>
              <w:t>Medicaid Coverage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_Toc511896445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3B7142" w14:textId="6815ECC4" w:rsidR="0067051F" w:rsidRDefault="0067051F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511896446" w:history="1">
            <w:r w:rsidRPr="006E782E">
              <w:rPr>
                <w:rStyle w:val="Hyperlink"/>
                <w:noProof/>
              </w:rPr>
              <w:t>Medicaid Coverage of all American Indians and Alaska Natives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_Toc511896446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74F49F" w14:textId="4B4C7D25" w:rsidR="0067051F" w:rsidRDefault="0067051F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511896447" w:history="1">
            <w:r w:rsidRPr="006E782E">
              <w:rPr>
                <w:rStyle w:val="Hyperlink"/>
                <w:noProof/>
              </w:rPr>
              <w:t>Medicaid Coverage for American Indians and Alaska Natives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_Toc511896447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D97D82" w14:textId="6A02E4D1" w:rsidR="0067051F" w:rsidRDefault="0067051F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511896448" w:history="1">
            <w:r w:rsidRPr="006E782E">
              <w:rPr>
                <w:rStyle w:val="Hyperlink"/>
                <w:noProof/>
              </w:rPr>
              <w:t>with Access to IHS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_Toc511896448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B0C6E8" w14:textId="38D4701D" w:rsidR="0067051F" w:rsidRDefault="0067051F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511896449" w:history="1">
            <w:r w:rsidRPr="006E782E">
              <w:rPr>
                <w:rStyle w:val="Hyperlink"/>
                <w:noProof/>
              </w:rPr>
              <w:t>Medicaid Coverage for American Indians and Alaska Natives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_Toc511896449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CB9497" w14:textId="02A4C2B5" w:rsidR="0067051F" w:rsidRDefault="0067051F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511896450" w:history="1">
            <w:r w:rsidRPr="006E782E">
              <w:rPr>
                <w:rStyle w:val="Hyperlink"/>
                <w:noProof/>
              </w:rPr>
              <w:t>Without Access to IHS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_Toc511896450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102452" w14:textId="13E2BE75" w:rsidR="0067051F" w:rsidRDefault="0067051F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511896451" w:history="1">
            <w:r w:rsidRPr="006E782E">
              <w:rPr>
                <w:rStyle w:val="Hyperlink"/>
                <w:noProof/>
              </w:rPr>
              <w:t>Comparing Increases in Medicaid Coverage:  By Access to IHS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_Toc511896451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4E31DB" w14:textId="0261A871" w:rsidR="0067051F" w:rsidRDefault="0067051F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</w:rPr>
          </w:pPr>
          <w:hyperlink w:anchor="_Toc511896452" w:history="1">
            <w:r w:rsidRPr="006E782E">
              <w:rPr>
                <w:rStyle w:val="Hyperlink"/>
                <w:noProof/>
              </w:rPr>
              <w:t>Conclusion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_Toc511896452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DB971E" w14:textId="0115E57F" w:rsidR="0067051F" w:rsidRDefault="0067051F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511896453" w:history="1">
            <w:r w:rsidRPr="006E782E">
              <w:rPr>
                <w:rStyle w:val="Hyperlink"/>
                <w:noProof/>
              </w:rPr>
              <w:t>2017 Report:  Percentage of American Indian and Alaska Native Population with Medicaid Coverage, 30 States with Large American Indian and Alaska Native Pop.  Ranked by 2016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_Toc511896453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413DB5" w14:textId="5821AD19" w:rsidR="0067051F" w:rsidRDefault="0067051F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511896454" w:history="1">
            <w:r w:rsidRPr="006E782E">
              <w:rPr>
                <w:rStyle w:val="Hyperlink"/>
                <w:noProof/>
              </w:rPr>
              <w:t>2017 Report:  Percentage of American Indian and Alaska Native Population Uninsured 2012 and 2016 in 30 States with Large Indian Populations, ranked by 2016 Percentage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_Toc511896454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E8FA21" w14:textId="366A5D8A" w:rsidR="0067051F" w:rsidRDefault="0067051F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511896455" w:history="1">
            <w:r w:rsidRPr="006E782E">
              <w:rPr>
                <w:rStyle w:val="Hyperlink"/>
                <w:noProof/>
              </w:rPr>
              <w:t>The Percentage of Medicaid Enrollees with and without Access to IHS:  Louisiana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_Toc511896455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57121C" w14:textId="33437BAB" w:rsidR="00807966" w:rsidRDefault="00807966">
          <w:r>
            <w:rPr>
              <w:b/>
              <w:bCs/>
              <w:noProof/>
            </w:rPr>
            <w:fldChar w:fldCharType="end"/>
          </w:r>
        </w:p>
      </w:sdtContent>
    </w:sdt>
    <w:p w14:paraId="405A5428" w14:textId="645B5061" w:rsidR="0067051F" w:rsidRDefault="0067051F" w:rsidP="0067051F">
      <w:pPr>
        <w:jc w:val="center"/>
      </w:pPr>
      <w:r>
        <w:rPr>
          <w:rFonts w:ascii="Calibri" w:hAnsi="Calibri" w:cs="Calibri"/>
          <w:b/>
          <w:bCs/>
          <w:i/>
          <w:iCs/>
        </w:rPr>
        <w:t>This project was supported by a Cooperative Agreement, Grant No. CMS-1MOCMS331623, from the U.S. Department of Health &amp; Human Services, Centers for Medicare &amp; Medicaid Services.</w:t>
      </w:r>
      <w:r>
        <w:rPr>
          <w:rFonts w:ascii="Calibri" w:hAnsi="Calibri" w:cs="Calibri"/>
          <w:i/>
          <w:iCs/>
        </w:rPr>
        <w:t xml:space="preserve">  </w:t>
      </w:r>
      <w:r>
        <w:rPr>
          <w:rFonts w:ascii="Calibri" w:hAnsi="Calibri" w:cs="Calibri"/>
          <w:b/>
          <w:bCs/>
          <w:i/>
          <w:iCs/>
        </w:rPr>
        <w:t>The contents provided are solely the responsibility of the authors and do not necessarily represent the official views of HHS or any of its agencies.</w:t>
      </w:r>
    </w:p>
    <w:p w14:paraId="39AFD508" w14:textId="318EC327" w:rsidR="0022247A" w:rsidRDefault="0022247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3" w:name="_GoBack"/>
      <w:bookmarkEnd w:id="3"/>
    </w:p>
    <w:p w14:paraId="6EA107F4" w14:textId="77777777" w:rsidR="0067051F" w:rsidRDefault="0067051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4" w:name="OLE_LINK3"/>
      <w:bookmarkStart w:id="5" w:name="OLE_LINK4"/>
      <w:r>
        <w:br w:type="page"/>
      </w:r>
    </w:p>
    <w:p w14:paraId="3CB2A145" w14:textId="1E278EE1" w:rsidR="00F0727E" w:rsidRDefault="00F0727E" w:rsidP="00514F6B">
      <w:pPr>
        <w:pStyle w:val="Heading1"/>
      </w:pPr>
      <w:bookmarkStart w:id="6" w:name="_Toc511896441"/>
      <w:r>
        <w:lastRenderedPageBreak/>
        <w:t>Abstract</w:t>
      </w:r>
      <w:bookmarkEnd w:id="0"/>
      <w:bookmarkEnd w:id="6"/>
    </w:p>
    <w:p w14:paraId="08F99010" w14:textId="77777777" w:rsidR="00F0727E" w:rsidRDefault="00F0727E"/>
    <w:p w14:paraId="6B5AAD39" w14:textId="106E9197" w:rsidR="00F0727E" w:rsidRDefault="000773AB">
      <w:r>
        <w:t>This data brief</w:t>
      </w:r>
      <w:r w:rsidR="00F0727E">
        <w:t xml:space="preserve"> examine</w:t>
      </w:r>
      <w:r>
        <w:t>s</w:t>
      </w:r>
      <w:r w:rsidR="00F0727E">
        <w:t xml:space="preserve"> the </w:t>
      </w:r>
      <w:r w:rsidR="001C6B17">
        <w:t xml:space="preserve">evidence of the </w:t>
      </w:r>
      <w:r w:rsidR="00350350">
        <w:t>success</w:t>
      </w:r>
      <w:r w:rsidR="001C6B17">
        <w:t xml:space="preserve"> of the Affordable Care Act </w:t>
      </w:r>
      <w:r w:rsidR="00350350">
        <w:t>to increase Medicaid Coverage for</w:t>
      </w:r>
      <w:r w:rsidR="00F0727E">
        <w:t xml:space="preserve"> American Indians and </w:t>
      </w:r>
      <w:r w:rsidR="003405AD">
        <w:t>Alaska Native</w:t>
      </w:r>
      <w:r w:rsidR="00F0727E">
        <w:t>s</w:t>
      </w:r>
      <w:r w:rsidR="00CC01B9">
        <w:t xml:space="preserve"> in </w:t>
      </w:r>
      <w:r w:rsidR="00C56058">
        <w:t>Louisiana</w:t>
      </w:r>
      <w:r w:rsidR="00350350">
        <w:t xml:space="preserve">.  </w:t>
      </w:r>
      <w:r w:rsidR="00F0727E">
        <w:t>A review of findings from the American Commu</w:t>
      </w:r>
      <w:r w:rsidR="001C6B17">
        <w:t>ni</w:t>
      </w:r>
      <w:r w:rsidR="00D9026E">
        <w:t xml:space="preserve">ty Survey depicts </w:t>
      </w:r>
      <w:r w:rsidR="00CC3938">
        <w:t>significant</w:t>
      </w:r>
      <w:r w:rsidR="00E522C8">
        <w:t xml:space="preserve"> </w:t>
      </w:r>
      <w:r w:rsidR="00D9026E">
        <w:t xml:space="preserve">success in increasing the number </w:t>
      </w:r>
      <w:r w:rsidR="00350350">
        <w:t>enrolled in Medicaid</w:t>
      </w:r>
      <w:r w:rsidR="001C6B17">
        <w:t xml:space="preserve">. </w:t>
      </w:r>
      <w:r w:rsidR="00124D04">
        <w:t>The ove</w:t>
      </w:r>
      <w:r w:rsidR="007C1477">
        <w:t xml:space="preserve">rall </w:t>
      </w:r>
      <w:r w:rsidR="00350350">
        <w:t>increase</w:t>
      </w:r>
      <w:r w:rsidR="00CD05E8">
        <w:t xml:space="preserve"> in enrollment</w:t>
      </w:r>
      <w:r w:rsidR="007C1477">
        <w:t xml:space="preserve"> in </w:t>
      </w:r>
      <w:r w:rsidR="00350350">
        <w:t>Medicaid</w:t>
      </w:r>
      <w:r w:rsidR="00C14E3A">
        <w:t xml:space="preserve"> was</w:t>
      </w:r>
      <w:r w:rsidR="00CD05E8">
        <w:t xml:space="preserve"> </w:t>
      </w:r>
      <w:r w:rsidR="00C0041F">
        <w:t>7,600</w:t>
      </w:r>
      <w:r w:rsidR="002E39A0">
        <w:t xml:space="preserve"> </w:t>
      </w:r>
      <w:r w:rsidR="00CD05E8">
        <w:t>or</w:t>
      </w:r>
      <w:r w:rsidR="00C14E3A">
        <w:t xml:space="preserve"> </w:t>
      </w:r>
      <w:r w:rsidR="00C0041F">
        <w:t>55</w:t>
      </w:r>
      <w:r w:rsidR="00124D04">
        <w:t>% for all Americ</w:t>
      </w:r>
      <w:r w:rsidR="00C518E3">
        <w:t xml:space="preserve">an Indians and </w:t>
      </w:r>
      <w:r w:rsidR="003405AD">
        <w:t>Alaska Native</w:t>
      </w:r>
      <w:r w:rsidR="002E39A0">
        <w:t xml:space="preserve">s. </w:t>
      </w:r>
      <w:r w:rsidR="0008040F">
        <w:t>In a state with just 3% of the total Medicaid population having access to IHS-funded health care services, it is not surprising that most of the gains in coverage were for those American Indians and Alaska Natives without access to Indian Health Service-funded programs.  Medicaid expansion succeeded in increasing health insurance coverage and lowering the rate of uninsured from 21% to 15%.</w:t>
      </w:r>
    </w:p>
    <w:p w14:paraId="52CEA6FB" w14:textId="4407B6CA" w:rsidR="00F0727E" w:rsidRDefault="00F0727E" w:rsidP="00514F6B">
      <w:pPr>
        <w:pStyle w:val="Heading1"/>
      </w:pPr>
      <w:bookmarkStart w:id="7" w:name="_Toc477079038"/>
      <w:bookmarkStart w:id="8" w:name="_Toc511896442"/>
      <w:r>
        <w:t>Methodology</w:t>
      </w:r>
      <w:bookmarkEnd w:id="7"/>
      <w:bookmarkEnd w:id="8"/>
      <w:r w:rsidR="00B21E36">
        <w:t xml:space="preserve"> </w:t>
      </w:r>
    </w:p>
    <w:p w14:paraId="5CE8C638" w14:textId="77777777" w:rsidR="00F0727E" w:rsidRDefault="00F0727E"/>
    <w:p w14:paraId="57C19AB0" w14:textId="3DA76D6E" w:rsidR="00F0727E" w:rsidRDefault="00BB7129">
      <w:r>
        <w:t xml:space="preserve">The American Community Survey provides estimates of the number of insured, uninsured for American Indians and </w:t>
      </w:r>
      <w:r w:rsidR="003405AD">
        <w:t>Alaska Native</w:t>
      </w:r>
      <w:r>
        <w:t>s (alone and in combination).  The one-year survey provides estimates with low error rates at the national level of analysis.  This analysis provides cross tabulations by sex and by access to IHS</w:t>
      </w:r>
      <w:r w:rsidR="00514F6B">
        <w:t>-funded health programs</w:t>
      </w:r>
      <w:r>
        <w:t xml:space="preserve"> for the years 2012 and </w:t>
      </w:r>
      <w:r w:rsidR="003C33E7">
        <w:t>2016</w:t>
      </w:r>
      <w:r>
        <w:t>.  The analysis is built on the comparison between the two years to the</w:t>
      </w:r>
      <w:r w:rsidR="00514F6B">
        <w:t xml:space="preserve"> two variables of sex and access to IHS.</w:t>
      </w:r>
      <w:r w:rsidR="00C518E3">
        <w:t xml:space="preserve">  </w:t>
      </w:r>
    </w:p>
    <w:p w14:paraId="2F378C95" w14:textId="06AAAA1C" w:rsidR="008B4C1F" w:rsidRDefault="00F0727E" w:rsidP="004E7197">
      <w:pPr>
        <w:pStyle w:val="Heading1"/>
      </w:pPr>
      <w:bookmarkStart w:id="9" w:name="_Toc477079039"/>
      <w:bookmarkStart w:id="10" w:name="_Toc511896443"/>
      <w:r w:rsidRPr="00C05904">
        <w:t>Findings</w:t>
      </w:r>
      <w:bookmarkEnd w:id="9"/>
      <w:bookmarkEnd w:id="10"/>
    </w:p>
    <w:p w14:paraId="2EE7C8D7" w14:textId="77777777" w:rsidR="00971A22" w:rsidRPr="00971A22" w:rsidRDefault="00971A22" w:rsidP="00971A22"/>
    <w:p w14:paraId="76399CA5" w14:textId="1B3B5FB4" w:rsidR="00681892" w:rsidRDefault="00681892">
      <w:r>
        <w:br w:type="page"/>
      </w:r>
    </w:p>
    <w:p w14:paraId="0C542903" w14:textId="0E263E04" w:rsidR="00681892" w:rsidRDefault="00971A22" w:rsidP="00971A22">
      <w:pPr>
        <w:pStyle w:val="Heading2"/>
      </w:pPr>
      <w:bookmarkStart w:id="11" w:name="_Toc511896444"/>
      <w:r>
        <w:lastRenderedPageBreak/>
        <w:t xml:space="preserve">Summary Table:  </w:t>
      </w:r>
      <w:r w:rsidR="00C56058">
        <w:t>Louisiana</w:t>
      </w:r>
      <w:bookmarkEnd w:id="11"/>
    </w:p>
    <w:p w14:paraId="421286F5" w14:textId="77777777" w:rsidR="005F3ADE" w:rsidRDefault="005F3ADE" w:rsidP="005F3ADE"/>
    <w:tbl>
      <w:tblPr>
        <w:tblW w:w="7140" w:type="dxa"/>
        <w:jc w:val="center"/>
        <w:tblLook w:val="04A0" w:firstRow="1" w:lastRow="0" w:firstColumn="1" w:lastColumn="0" w:noHBand="0" w:noVBand="1"/>
      </w:tblPr>
      <w:tblGrid>
        <w:gridCol w:w="3570"/>
        <w:gridCol w:w="3570"/>
      </w:tblGrid>
      <w:tr w:rsidR="005F3ADE" w:rsidRPr="005F3ADE" w14:paraId="559A89DE" w14:textId="77777777" w:rsidTr="005F3ADE">
        <w:trPr>
          <w:trHeight w:val="340"/>
          <w:jc w:val="center"/>
        </w:trPr>
        <w:tc>
          <w:tcPr>
            <w:tcW w:w="7140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5B9BD5"/>
            <w:vAlign w:val="center"/>
            <w:hideMark/>
          </w:tcPr>
          <w:p w14:paraId="3102DB0F" w14:textId="77777777" w:rsidR="005F3ADE" w:rsidRPr="005F3ADE" w:rsidRDefault="005F3ADE" w:rsidP="005F3A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F3ADE">
              <w:rPr>
                <w:rFonts w:ascii="Calibri" w:eastAsia="Times New Roman" w:hAnsi="Calibri" w:cs="Times New Roman"/>
                <w:b/>
                <w:bCs/>
                <w:color w:val="FFFFFF"/>
              </w:rPr>
              <w:t>American Indian and Alaska Native Population 2012 and 2016</w:t>
            </w:r>
          </w:p>
        </w:tc>
      </w:tr>
      <w:tr w:rsidR="005F3ADE" w:rsidRPr="005F3ADE" w14:paraId="47A322B9" w14:textId="77777777" w:rsidTr="005F3ADE">
        <w:trPr>
          <w:trHeight w:val="340"/>
          <w:jc w:val="center"/>
        </w:trPr>
        <w:tc>
          <w:tcPr>
            <w:tcW w:w="357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14:paraId="24A7E510" w14:textId="77777777" w:rsidR="005F3ADE" w:rsidRPr="005F3ADE" w:rsidRDefault="005F3ADE" w:rsidP="005F3AD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3ADE">
              <w:rPr>
                <w:rFonts w:ascii="Calibri" w:eastAsia="Times New Roman" w:hAnsi="Calibri" w:cs="Times New Roman"/>
                <w:b/>
                <w:bCs/>
                <w:color w:val="000000"/>
              </w:rPr>
              <w:t>2012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14:paraId="580B615D" w14:textId="77777777" w:rsidR="005F3ADE" w:rsidRPr="005F3ADE" w:rsidRDefault="005F3ADE" w:rsidP="005F3AD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3ADE">
              <w:rPr>
                <w:rFonts w:ascii="Calibri" w:eastAsia="Times New Roman" w:hAnsi="Calibri" w:cs="Times New Roman"/>
                <w:b/>
                <w:bCs/>
                <w:color w:val="000000"/>
              </w:rPr>
              <w:t>2016</w:t>
            </w:r>
          </w:p>
        </w:tc>
      </w:tr>
      <w:tr w:rsidR="005F3ADE" w:rsidRPr="005F3ADE" w14:paraId="6432D8C3" w14:textId="77777777" w:rsidTr="005F3ADE">
        <w:trPr>
          <w:trHeight w:val="340"/>
          <w:jc w:val="center"/>
        </w:trPr>
        <w:tc>
          <w:tcPr>
            <w:tcW w:w="357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14:paraId="5877E94C" w14:textId="77777777" w:rsidR="005F3ADE" w:rsidRPr="005F3ADE" w:rsidRDefault="005F3ADE" w:rsidP="005F3AD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3ADE">
              <w:rPr>
                <w:rFonts w:ascii="Calibri" w:eastAsia="Times New Roman" w:hAnsi="Calibri" w:cs="Times New Roman"/>
                <w:b/>
                <w:bCs/>
                <w:color w:val="000000"/>
              </w:rPr>
              <w:t>52,216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14:paraId="0B3DFD80" w14:textId="77777777" w:rsidR="005F3ADE" w:rsidRPr="005F3ADE" w:rsidRDefault="005F3ADE" w:rsidP="005F3AD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3ADE">
              <w:rPr>
                <w:rFonts w:ascii="Calibri" w:eastAsia="Times New Roman" w:hAnsi="Calibri" w:cs="Times New Roman"/>
                <w:b/>
                <w:bCs/>
                <w:color w:val="000000"/>
              </w:rPr>
              <w:t>58,923</w:t>
            </w:r>
          </w:p>
        </w:tc>
      </w:tr>
      <w:tr w:rsidR="005F3ADE" w:rsidRPr="005F3ADE" w14:paraId="5CA627CA" w14:textId="77777777" w:rsidTr="005F3ADE">
        <w:trPr>
          <w:trHeight w:val="340"/>
          <w:jc w:val="center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292B3" w14:textId="77777777" w:rsidR="005F3ADE" w:rsidRPr="005F3ADE" w:rsidRDefault="005F3ADE" w:rsidP="005F3AD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990C" w14:textId="77777777" w:rsidR="005F3ADE" w:rsidRPr="005F3ADE" w:rsidRDefault="005F3ADE" w:rsidP="005F3A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ADE" w:rsidRPr="005F3ADE" w14:paraId="66DD8D3C" w14:textId="77777777" w:rsidTr="005F3ADE">
        <w:trPr>
          <w:trHeight w:val="340"/>
          <w:jc w:val="center"/>
        </w:trPr>
        <w:tc>
          <w:tcPr>
            <w:tcW w:w="7140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5B9BD5"/>
            <w:vAlign w:val="center"/>
            <w:hideMark/>
          </w:tcPr>
          <w:p w14:paraId="6D5166B1" w14:textId="4DC13D8E" w:rsidR="005F3ADE" w:rsidRPr="005F3ADE" w:rsidRDefault="005F3ADE" w:rsidP="005F3A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F3ADE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American Indian and Alaska Native </w:t>
            </w:r>
            <w:r w:rsidR="0008040F" w:rsidRPr="005F3ADE">
              <w:rPr>
                <w:rFonts w:ascii="Calibri" w:eastAsia="Times New Roman" w:hAnsi="Calibri" w:cs="Times New Roman"/>
                <w:b/>
                <w:bCs/>
                <w:color w:val="FFFFFF"/>
              </w:rPr>
              <w:t>Uninsured 2012</w:t>
            </w:r>
            <w:r w:rsidRPr="005F3ADE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and 2016</w:t>
            </w:r>
          </w:p>
        </w:tc>
      </w:tr>
      <w:tr w:rsidR="005F3ADE" w:rsidRPr="005F3ADE" w14:paraId="037B5A3D" w14:textId="77777777" w:rsidTr="005F3ADE">
        <w:trPr>
          <w:trHeight w:val="340"/>
          <w:jc w:val="center"/>
        </w:trPr>
        <w:tc>
          <w:tcPr>
            <w:tcW w:w="357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14:paraId="5C80173A" w14:textId="77777777" w:rsidR="005F3ADE" w:rsidRPr="005F3ADE" w:rsidRDefault="005F3ADE" w:rsidP="005F3AD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3ADE">
              <w:rPr>
                <w:rFonts w:ascii="Calibri" w:eastAsia="Times New Roman" w:hAnsi="Calibri" w:cs="Times New Roman"/>
                <w:b/>
                <w:bCs/>
                <w:color w:val="000000"/>
              </w:rPr>
              <w:t>2012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14:paraId="39080382" w14:textId="77777777" w:rsidR="005F3ADE" w:rsidRPr="005F3ADE" w:rsidRDefault="005F3ADE" w:rsidP="005F3AD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3ADE">
              <w:rPr>
                <w:rFonts w:ascii="Calibri" w:eastAsia="Times New Roman" w:hAnsi="Calibri" w:cs="Times New Roman"/>
                <w:b/>
                <w:bCs/>
                <w:color w:val="000000"/>
              </w:rPr>
              <w:t>2016</w:t>
            </w:r>
          </w:p>
        </w:tc>
      </w:tr>
      <w:tr w:rsidR="005F3ADE" w:rsidRPr="005F3ADE" w14:paraId="21140FAD" w14:textId="77777777" w:rsidTr="005F3ADE">
        <w:trPr>
          <w:trHeight w:val="340"/>
          <w:jc w:val="center"/>
        </w:trPr>
        <w:tc>
          <w:tcPr>
            <w:tcW w:w="357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14:paraId="2E4178A1" w14:textId="77777777" w:rsidR="005F3ADE" w:rsidRPr="005F3ADE" w:rsidRDefault="005F3ADE" w:rsidP="005F3AD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3ADE">
              <w:rPr>
                <w:rFonts w:ascii="Calibri" w:eastAsia="Times New Roman" w:hAnsi="Calibri" w:cs="Times New Roman"/>
                <w:b/>
                <w:bCs/>
                <w:color w:val="000000"/>
              </w:rPr>
              <w:t>11,072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14:paraId="20BD813F" w14:textId="77777777" w:rsidR="005F3ADE" w:rsidRPr="005F3ADE" w:rsidRDefault="005F3ADE" w:rsidP="005F3AD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3ADE">
              <w:rPr>
                <w:rFonts w:ascii="Calibri" w:eastAsia="Times New Roman" w:hAnsi="Calibri" w:cs="Times New Roman"/>
                <w:b/>
                <w:bCs/>
                <w:color w:val="000000"/>
              </w:rPr>
              <w:t>8,573</w:t>
            </w:r>
          </w:p>
        </w:tc>
      </w:tr>
      <w:tr w:rsidR="005F3ADE" w:rsidRPr="005F3ADE" w14:paraId="0E38C126" w14:textId="77777777" w:rsidTr="005F3ADE">
        <w:trPr>
          <w:trHeight w:val="340"/>
          <w:jc w:val="center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A25C2" w14:textId="77777777" w:rsidR="005F3ADE" w:rsidRPr="005F3ADE" w:rsidRDefault="005F3ADE" w:rsidP="005F3AD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4903" w14:textId="77777777" w:rsidR="005F3ADE" w:rsidRPr="005F3ADE" w:rsidRDefault="005F3ADE" w:rsidP="005F3A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ADE" w:rsidRPr="005F3ADE" w14:paraId="3C636F3C" w14:textId="77777777" w:rsidTr="005F3ADE">
        <w:trPr>
          <w:trHeight w:val="340"/>
          <w:jc w:val="center"/>
        </w:trPr>
        <w:tc>
          <w:tcPr>
            <w:tcW w:w="7140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5B9BD5"/>
            <w:vAlign w:val="center"/>
            <w:hideMark/>
          </w:tcPr>
          <w:p w14:paraId="3256861A" w14:textId="77777777" w:rsidR="005F3ADE" w:rsidRPr="005F3ADE" w:rsidRDefault="005F3ADE" w:rsidP="005F3A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F3ADE">
              <w:rPr>
                <w:rFonts w:ascii="Calibri" w:eastAsia="Times New Roman" w:hAnsi="Calibri" w:cs="Times New Roman"/>
                <w:b/>
                <w:bCs/>
                <w:color w:val="FFFFFF"/>
              </w:rPr>
              <w:t>Uninsured Rate 2012 and 2016</w:t>
            </w:r>
          </w:p>
        </w:tc>
      </w:tr>
      <w:tr w:rsidR="005F3ADE" w:rsidRPr="005F3ADE" w14:paraId="066A8B4D" w14:textId="77777777" w:rsidTr="005F3ADE">
        <w:trPr>
          <w:trHeight w:val="340"/>
          <w:jc w:val="center"/>
        </w:trPr>
        <w:tc>
          <w:tcPr>
            <w:tcW w:w="357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14:paraId="4DAF17D4" w14:textId="77777777" w:rsidR="005F3ADE" w:rsidRPr="005F3ADE" w:rsidRDefault="005F3ADE" w:rsidP="005F3AD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3ADE">
              <w:rPr>
                <w:rFonts w:ascii="Calibri" w:eastAsia="Times New Roman" w:hAnsi="Calibri" w:cs="Times New Roman"/>
                <w:b/>
                <w:bCs/>
                <w:color w:val="000000"/>
              </w:rPr>
              <w:t>2012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14:paraId="51320159" w14:textId="77777777" w:rsidR="005F3ADE" w:rsidRPr="005F3ADE" w:rsidRDefault="005F3ADE" w:rsidP="005F3AD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3ADE">
              <w:rPr>
                <w:rFonts w:ascii="Calibri" w:eastAsia="Times New Roman" w:hAnsi="Calibri" w:cs="Times New Roman"/>
                <w:b/>
                <w:bCs/>
                <w:color w:val="000000"/>
              </w:rPr>
              <w:t>2016</w:t>
            </w:r>
          </w:p>
        </w:tc>
      </w:tr>
      <w:tr w:rsidR="005F3ADE" w:rsidRPr="005F3ADE" w14:paraId="4D5C8864" w14:textId="77777777" w:rsidTr="005F3ADE">
        <w:trPr>
          <w:trHeight w:val="340"/>
          <w:jc w:val="center"/>
        </w:trPr>
        <w:tc>
          <w:tcPr>
            <w:tcW w:w="357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14:paraId="406EC5E4" w14:textId="77777777" w:rsidR="005F3ADE" w:rsidRPr="005F3ADE" w:rsidRDefault="005F3ADE" w:rsidP="005F3AD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3ADE">
              <w:rPr>
                <w:rFonts w:ascii="Calibri" w:eastAsia="Times New Roman" w:hAnsi="Calibri" w:cs="Times New Roman"/>
                <w:b/>
                <w:bCs/>
                <w:color w:val="000000"/>
              </w:rPr>
              <w:t>21%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14:paraId="74AA8927" w14:textId="77777777" w:rsidR="005F3ADE" w:rsidRPr="005F3ADE" w:rsidRDefault="005F3ADE" w:rsidP="005F3AD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3ADE">
              <w:rPr>
                <w:rFonts w:ascii="Calibri" w:eastAsia="Times New Roman" w:hAnsi="Calibri" w:cs="Times New Roman"/>
                <w:b/>
                <w:bCs/>
                <w:color w:val="000000"/>
              </w:rPr>
              <w:t>15%</w:t>
            </w:r>
          </w:p>
        </w:tc>
      </w:tr>
      <w:tr w:rsidR="005F3ADE" w:rsidRPr="005F3ADE" w14:paraId="300A37B9" w14:textId="77777777" w:rsidTr="005F3ADE">
        <w:trPr>
          <w:trHeight w:val="340"/>
          <w:jc w:val="center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93B78" w14:textId="77777777" w:rsidR="005F3ADE" w:rsidRPr="005F3ADE" w:rsidRDefault="005F3ADE" w:rsidP="005F3AD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4DF4" w14:textId="77777777" w:rsidR="005F3ADE" w:rsidRPr="005F3ADE" w:rsidRDefault="005F3ADE" w:rsidP="005F3A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ADE" w:rsidRPr="005F3ADE" w14:paraId="4891E74D" w14:textId="77777777" w:rsidTr="005F3ADE">
        <w:trPr>
          <w:trHeight w:val="340"/>
          <w:jc w:val="center"/>
        </w:trPr>
        <w:tc>
          <w:tcPr>
            <w:tcW w:w="7140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5B9BD5"/>
            <w:vAlign w:val="center"/>
            <w:hideMark/>
          </w:tcPr>
          <w:p w14:paraId="130882E3" w14:textId="77777777" w:rsidR="005F3ADE" w:rsidRPr="005F3ADE" w:rsidRDefault="005F3ADE" w:rsidP="005F3A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F3ADE">
              <w:rPr>
                <w:rFonts w:ascii="Calibri" w:eastAsia="Times New Roman" w:hAnsi="Calibri" w:cs="Times New Roman"/>
                <w:b/>
                <w:bCs/>
                <w:color w:val="FFFFFF"/>
              </w:rPr>
              <w:t>Medicaid Enrollment 2012 and 2016</w:t>
            </w:r>
          </w:p>
        </w:tc>
      </w:tr>
      <w:tr w:rsidR="005F3ADE" w:rsidRPr="005F3ADE" w14:paraId="2759C084" w14:textId="77777777" w:rsidTr="005F3ADE">
        <w:trPr>
          <w:trHeight w:val="340"/>
          <w:jc w:val="center"/>
        </w:trPr>
        <w:tc>
          <w:tcPr>
            <w:tcW w:w="357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14:paraId="20634E97" w14:textId="77777777" w:rsidR="005F3ADE" w:rsidRPr="005F3ADE" w:rsidRDefault="005F3ADE" w:rsidP="005F3AD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3ADE">
              <w:rPr>
                <w:rFonts w:ascii="Calibri" w:eastAsia="Times New Roman" w:hAnsi="Calibri" w:cs="Times New Roman"/>
                <w:b/>
                <w:bCs/>
                <w:color w:val="000000"/>
              </w:rPr>
              <w:t>2012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14:paraId="1CCAB3A0" w14:textId="77777777" w:rsidR="005F3ADE" w:rsidRPr="005F3ADE" w:rsidRDefault="005F3ADE" w:rsidP="005F3AD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3ADE">
              <w:rPr>
                <w:rFonts w:ascii="Calibri" w:eastAsia="Times New Roman" w:hAnsi="Calibri" w:cs="Times New Roman"/>
                <w:b/>
                <w:bCs/>
                <w:color w:val="000000"/>
              </w:rPr>
              <w:t>2016</w:t>
            </w:r>
          </w:p>
        </w:tc>
      </w:tr>
      <w:tr w:rsidR="005F3ADE" w:rsidRPr="005F3ADE" w14:paraId="4F59E2D9" w14:textId="77777777" w:rsidTr="005F3ADE">
        <w:trPr>
          <w:trHeight w:val="340"/>
          <w:jc w:val="center"/>
        </w:trPr>
        <w:tc>
          <w:tcPr>
            <w:tcW w:w="357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14:paraId="393B550E" w14:textId="77777777" w:rsidR="005F3ADE" w:rsidRPr="005F3ADE" w:rsidRDefault="005F3ADE" w:rsidP="005F3AD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3ADE">
              <w:rPr>
                <w:rFonts w:ascii="Calibri" w:eastAsia="Times New Roman" w:hAnsi="Calibri" w:cs="Times New Roman"/>
                <w:b/>
                <w:bCs/>
                <w:color w:val="000000"/>
              </w:rPr>
              <w:t>13,766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14:paraId="343AD068" w14:textId="77777777" w:rsidR="005F3ADE" w:rsidRPr="005F3ADE" w:rsidRDefault="005F3ADE" w:rsidP="005F3AD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3ADE">
              <w:rPr>
                <w:rFonts w:ascii="Calibri" w:eastAsia="Times New Roman" w:hAnsi="Calibri" w:cs="Times New Roman"/>
                <w:b/>
                <w:bCs/>
                <w:color w:val="000000"/>
              </w:rPr>
              <w:t>21,370</w:t>
            </w:r>
          </w:p>
        </w:tc>
      </w:tr>
    </w:tbl>
    <w:p w14:paraId="5BD03939" w14:textId="77777777" w:rsidR="005F3ADE" w:rsidRDefault="005F3ADE" w:rsidP="005F3ADE"/>
    <w:p w14:paraId="730CA2B6" w14:textId="77777777" w:rsidR="009F5846" w:rsidRPr="009F5846" w:rsidRDefault="009F5846" w:rsidP="006E5F05"/>
    <w:tbl>
      <w:tblPr>
        <w:tblStyle w:val="GridTable2-Accent5"/>
        <w:tblpPr w:leftFromText="180" w:rightFromText="180" w:vertAnchor="text" w:horzAnchor="page" w:tblpX="2410" w:tblpY="-18"/>
        <w:tblW w:w="7830" w:type="dxa"/>
        <w:tblLook w:val="04A0" w:firstRow="1" w:lastRow="0" w:firstColumn="1" w:lastColumn="0" w:noHBand="0" w:noVBand="1"/>
      </w:tblPr>
      <w:tblGrid>
        <w:gridCol w:w="1776"/>
        <w:gridCol w:w="1316"/>
        <w:gridCol w:w="1316"/>
        <w:gridCol w:w="1892"/>
        <w:gridCol w:w="1530"/>
      </w:tblGrid>
      <w:tr w:rsidR="009F5846" w:rsidRPr="008B4C1F" w14:paraId="754D229B" w14:textId="77777777" w:rsidTr="009F58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0" w:type="dxa"/>
            <w:gridSpan w:val="5"/>
            <w:noWrap/>
          </w:tcPr>
          <w:p w14:paraId="15116BAE" w14:textId="77777777" w:rsidR="009F5846" w:rsidRDefault="009F5846" w:rsidP="009F58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585CA5AF" w14:textId="77777777" w:rsidR="009F5846" w:rsidRDefault="009F5846" w:rsidP="009F58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5846" w:rsidRPr="008B4C1F" w14:paraId="18A44342" w14:textId="77777777" w:rsidTr="00E63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0" w:type="dxa"/>
            <w:gridSpan w:val="5"/>
            <w:noWrap/>
          </w:tcPr>
          <w:p w14:paraId="2B359410" w14:textId="77777777" w:rsidR="009F5846" w:rsidRDefault="009F5846" w:rsidP="009F58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2012 to 2016 Medicaid Enrollment</w:t>
            </w:r>
          </w:p>
          <w:p w14:paraId="417DF81D" w14:textId="77777777" w:rsidR="009F5846" w:rsidRPr="008B4C1F" w:rsidRDefault="009F5846" w:rsidP="009F58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 American Indian and Alaska Native, With IHS and No IHS Access</w:t>
            </w:r>
          </w:p>
        </w:tc>
      </w:tr>
      <w:tr w:rsidR="005F3ADE" w:rsidRPr="008B4C1F" w14:paraId="7C58073D" w14:textId="77777777" w:rsidTr="009F584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70B502D5" w14:textId="77777777" w:rsidR="005F3ADE" w:rsidRPr="008B4C1F" w:rsidRDefault="005F3ADE" w:rsidP="009F5846">
            <w:pPr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>Total Pop</w:t>
            </w:r>
          </w:p>
        </w:tc>
        <w:tc>
          <w:tcPr>
            <w:tcW w:w="1316" w:type="dxa"/>
            <w:noWrap/>
            <w:vAlign w:val="bottom"/>
            <w:hideMark/>
          </w:tcPr>
          <w:p w14:paraId="6B3A86A2" w14:textId="43C66C18" w:rsidR="005F3ADE" w:rsidRPr="008B4C1F" w:rsidRDefault="005F3ADE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2012</w:t>
            </w:r>
          </w:p>
        </w:tc>
        <w:tc>
          <w:tcPr>
            <w:tcW w:w="1316" w:type="dxa"/>
            <w:noWrap/>
            <w:vAlign w:val="bottom"/>
            <w:hideMark/>
          </w:tcPr>
          <w:p w14:paraId="3F4BEC5D" w14:textId="283B44E2" w:rsidR="005F3ADE" w:rsidRPr="008B4C1F" w:rsidRDefault="005F3ADE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1892" w:type="dxa"/>
            <w:noWrap/>
            <w:vAlign w:val="bottom"/>
            <w:hideMark/>
          </w:tcPr>
          <w:p w14:paraId="5EB77AD5" w14:textId="7C216477" w:rsidR="005F3ADE" w:rsidRPr="008B4C1F" w:rsidRDefault="005F3ADE" w:rsidP="009F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Increase 12-16</w:t>
            </w:r>
          </w:p>
        </w:tc>
        <w:tc>
          <w:tcPr>
            <w:tcW w:w="1530" w:type="dxa"/>
            <w:noWrap/>
            <w:vAlign w:val="bottom"/>
            <w:hideMark/>
          </w:tcPr>
          <w:p w14:paraId="3FF02F6C" w14:textId="3EE6BC82" w:rsidR="005F3ADE" w:rsidRPr="008B4C1F" w:rsidRDefault="005F3ADE" w:rsidP="009F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% increase</w:t>
            </w:r>
          </w:p>
        </w:tc>
      </w:tr>
      <w:tr w:rsidR="005F3ADE" w:rsidRPr="008B4C1F" w14:paraId="78938B29" w14:textId="77777777" w:rsidTr="009F5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581ABA87" w14:textId="77777777" w:rsidR="005F3ADE" w:rsidRPr="008B4C1F" w:rsidRDefault="005F3ADE" w:rsidP="009F584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 xml:space="preserve"> Total Pop </w:t>
            </w:r>
          </w:p>
        </w:tc>
        <w:tc>
          <w:tcPr>
            <w:tcW w:w="1316" w:type="dxa"/>
            <w:noWrap/>
            <w:vAlign w:val="bottom"/>
            <w:hideMark/>
          </w:tcPr>
          <w:p w14:paraId="1472A131" w14:textId="401A551A" w:rsidR="005F3ADE" w:rsidRPr="008B4C1F" w:rsidRDefault="005F3ADE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13,766 </w:t>
            </w:r>
          </w:p>
        </w:tc>
        <w:tc>
          <w:tcPr>
            <w:tcW w:w="1316" w:type="dxa"/>
            <w:noWrap/>
            <w:vAlign w:val="bottom"/>
            <w:hideMark/>
          </w:tcPr>
          <w:p w14:paraId="0C9E879B" w14:textId="1BC70FC6" w:rsidR="005F3ADE" w:rsidRPr="008B4C1F" w:rsidRDefault="005F3ADE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21,370 </w:t>
            </w:r>
          </w:p>
        </w:tc>
        <w:tc>
          <w:tcPr>
            <w:tcW w:w="1892" w:type="dxa"/>
            <w:noWrap/>
            <w:vAlign w:val="bottom"/>
            <w:hideMark/>
          </w:tcPr>
          <w:p w14:paraId="38C4FEA1" w14:textId="3B827FBC" w:rsidR="005F3ADE" w:rsidRPr="008B4C1F" w:rsidRDefault="005F3ADE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7,604 </w:t>
            </w:r>
          </w:p>
        </w:tc>
        <w:tc>
          <w:tcPr>
            <w:tcW w:w="1530" w:type="dxa"/>
            <w:noWrap/>
            <w:vAlign w:val="bottom"/>
            <w:hideMark/>
          </w:tcPr>
          <w:p w14:paraId="78693E9A" w14:textId="63A58369" w:rsidR="005F3ADE" w:rsidRPr="008B4C1F" w:rsidRDefault="005F3ADE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55%</w:t>
            </w:r>
          </w:p>
        </w:tc>
      </w:tr>
      <w:tr w:rsidR="005F3ADE" w:rsidRPr="008B4C1F" w14:paraId="640AF157" w14:textId="77777777" w:rsidTr="009F584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4F4E8F6B" w14:textId="77777777" w:rsidR="005F3ADE" w:rsidRPr="008B4C1F" w:rsidRDefault="005F3ADE" w:rsidP="009F584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 xml:space="preserve">  Male </w:t>
            </w:r>
          </w:p>
        </w:tc>
        <w:tc>
          <w:tcPr>
            <w:tcW w:w="1316" w:type="dxa"/>
            <w:noWrap/>
            <w:vAlign w:val="bottom"/>
            <w:hideMark/>
          </w:tcPr>
          <w:p w14:paraId="13E0C887" w14:textId="5EB0ED77" w:rsidR="005F3ADE" w:rsidRPr="008B4C1F" w:rsidRDefault="005F3ADE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5,870 </w:t>
            </w:r>
          </w:p>
        </w:tc>
        <w:tc>
          <w:tcPr>
            <w:tcW w:w="1316" w:type="dxa"/>
            <w:noWrap/>
            <w:vAlign w:val="bottom"/>
            <w:hideMark/>
          </w:tcPr>
          <w:p w14:paraId="31798F8D" w14:textId="53171267" w:rsidR="005F3ADE" w:rsidRPr="008B4C1F" w:rsidRDefault="005F3ADE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8,600 </w:t>
            </w:r>
          </w:p>
        </w:tc>
        <w:tc>
          <w:tcPr>
            <w:tcW w:w="1892" w:type="dxa"/>
            <w:noWrap/>
            <w:vAlign w:val="bottom"/>
            <w:hideMark/>
          </w:tcPr>
          <w:p w14:paraId="1F84EA05" w14:textId="5A6F3E96" w:rsidR="005F3ADE" w:rsidRPr="008B4C1F" w:rsidRDefault="005F3ADE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2,730 </w:t>
            </w:r>
          </w:p>
        </w:tc>
        <w:tc>
          <w:tcPr>
            <w:tcW w:w="1530" w:type="dxa"/>
            <w:noWrap/>
            <w:vAlign w:val="bottom"/>
            <w:hideMark/>
          </w:tcPr>
          <w:p w14:paraId="49127478" w14:textId="1CF738DA" w:rsidR="005F3ADE" w:rsidRPr="008B4C1F" w:rsidRDefault="005F3ADE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47%</w:t>
            </w:r>
          </w:p>
        </w:tc>
      </w:tr>
      <w:tr w:rsidR="005F3ADE" w:rsidRPr="008B4C1F" w14:paraId="79798367" w14:textId="77777777" w:rsidTr="009F5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12D976F7" w14:textId="77777777" w:rsidR="005F3ADE" w:rsidRPr="008B4C1F" w:rsidRDefault="005F3ADE" w:rsidP="009F584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 xml:space="preserve">  Female </w:t>
            </w:r>
          </w:p>
        </w:tc>
        <w:tc>
          <w:tcPr>
            <w:tcW w:w="1316" w:type="dxa"/>
            <w:noWrap/>
            <w:vAlign w:val="bottom"/>
            <w:hideMark/>
          </w:tcPr>
          <w:p w14:paraId="3BB5ABD6" w14:textId="4119F561" w:rsidR="005F3ADE" w:rsidRPr="008B4C1F" w:rsidRDefault="005F3ADE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7,896 </w:t>
            </w:r>
          </w:p>
        </w:tc>
        <w:tc>
          <w:tcPr>
            <w:tcW w:w="1316" w:type="dxa"/>
            <w:noWrap/>
            <w:vAlign w:val="bottom"/>
            <w:hideMark/>
          </w:tcPr>
          <w:p w14:paraId="438DFCDF" w14:textId="18F10E2E" w:rsidR="005F3ADE" w:rsidRPr="008B4C1F" w:rsidRDefault="005F3ADE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12,770 </w:t>
            </w:r>
          </w:p>
        </w:tc>
        <w:tc>
          <w:tcPr>
            <w:tcW w:w="1892" w:type="dxa"/>
            <w:noWrap/>
            <w:vAlign w:val="bottom"/>
            <w:hideMark/>
          </w:tcPr>
          <w:p w14:paraId="392ABF78" w14:textId="58D4F3AD" w:rsidR="005F3ADE" w:rsidRPr="008B4C1F" w:rsidRDefault="005F3ADE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4,874 </w:t>
            </w:r>
          </w:p>
        </w:tc>
        <w:tc>
          <w:tcPr>
            <w:tcW w:w="1530" w:type="dxa"/>
            <w:noWrap/>
            <w:vAlign w:val="bottom"/>
            <w:hideMark/>
          </w:tcPr>
          <w:p w14:paraId="38002ADF" w14:textId="7FF84B0D" w:rsidR="005F3ADE" w:rsidRPr="008B4C1F" w:rsidRDefault="005F3ADE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62%</w:t>
            </w:r>
          </w:p>
        </w:tc>
      </w:tr>
      <w:tr w:rsidR="005F3ADE" w:rsidRPr="008B4C1F" w14:paraId="4C598015" w14:textId="77777777" w:rsidTr="009F584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45B2F0D1" w14:textId="77777777" w:rsidR="005F3ADE" w:rsidRPr="008B4C1F" w:rsidRDefault="005F3ADE" w:rsidP="009F584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noWrap/>
            <w:vAlign w:val="bottom"/>
            <w:hideMark/>
          </w:tcPr>
          <w:p w14:paraId="7CCD5910" w14:textId="73642988" w:rsidR="005F3ADE" w:rsidRPr="008B4C1F" w:rsidRDefault="005F3ADE" w:rsidP="009F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16" w:type="dxa"/>
            <w:noWrap/>
            <w:vAlign w:val="bottom"/>
            <w:hideMark/>
          </w:tcPr>
          <w:p w14:paraId="6CDEC487" w14:textId="649A3154" w:rsidR="005F3ADE" w:rsidRPr="008B4C1F" w:rsidRDefault="005F3ADE" w:rsidP="009F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92" w:type="dxa"/>
            <w:noWrap/>
            <w:vAlign w:val="bottom"/>
            <w:hideMark/>
          </w:tcPr>
          <w:p w14:paraId="392669DA" w14:textId="0A634527" w:rsidR="005F3ADE" w:rsidRPr="008B4C1F" w:rsidRDefault="005F3ADE" w:rsidP="009F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530" w:type="dxa"/>
            <w:noWrap/>
            <w:vAlign w:val="bottom"/>
            <w:hideMark/>
          </w:tcPr>
          <w:p w14:paraId="11B79EF3" w14:textId="1D609048" w:rsidR="005F3ADE" w:rsidRPr="008B4C1F" w:rsidRDefault="005F3ADE" w:rsidP="009F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5F3ADE" w:rsidRPr="008B4C1F" w14:paraId="7B97DC43" w14:textId="77777777" w:rsidTr="009F5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20937B20" w14:textId="77777777" w:rsidR="005F3ADE" w:rsidRPr="008B4C1F" w:rsidRDefault="005F3ADE" w:rsidP="009F584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 xml:space="preserve"> IHS </w:t>
            </w:r>
          </w:p>
        </w:tc>
        <w:tc>
          <w:tcPr>
            <w:tcW w:w="1316" w:type="dxa"/>
            <w:noWrap/>
            <w:vAlign w:val="bottom"/>
            <w:hideMark/>
          </w:tcPr>
          <w:p w14:paraId="54E737C4" w14:textId="3F0E1B77" w:rsidR="005F3ADE" w:rsidRPr="008B4C1F" w:rsidRDefault="005F3ADE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2012</w:t>
            </w:r>
          </w:p>
        </w:tc>
        <w:tc>
          <w:tcPr>
            <w:tcW w:w="1316" w:type="dxa"/>
            <w:noWrap/>
            <w:vAlign w:val="bottom"/>
            <w:hideMark/>
          </w:tcPr>
          <w:p w14:paraId="45533C6F" w14:textId="14AFC486" w:rsidR="005F3ADE" w:rsidRPr="008B4C1F" w:rsidRDefault="005F3ADE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3422" w:type="dxa"/>
            <w:gridSpan w:val="2"/>
            <w:noWrap/>
            <w:vAlign w:val="bottom"/>
            <w:hideMark/>
          </w:tcPr>
          <w:p w14:paraId="25424D2F" w14:textId="12E18AE0" w:rsidR="005F3ADE" w:rsidRPr="008B4C1F" w:rsidRDefault="005F3ADE" w:rsidP="009F5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Increase 12-16</w:t>
            </w:r>
          </w:p>
        </w:tc>
      </w:tr>
      <w:tr w:rsidR="005F3ADE" w:rsidRPr="008B4C1F" w14:paraId="50C23092" w14:textId="77777777" w:rsidTr="009F584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0BE9EE87" w14:textId="77777777" w:rsidR="005F3ADE" w:rsidRPr="008B4C1F" w:rsidRDefault="005F3ADE" w:rsidP="009F584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 xml:space="preserve"> Total Pop </w:t>
            </w:r>
          </w:p>
        </w:tc>
        <w:tc>
          <w:tcPr>
            <w:tcW w:w="1316" w:type="dxa"/>
            <w:noWrap/>
            <w:vAlign w:val="bottom"/>
            <w:hideMark/>
          </w:tcPr>
          <w:p w14:paraId="28707202" w14:textId="2875638E" w:rsidR="005F3ADE" w:rsidRPr="008B4C1F" w:rsidRDefault="005F3ADE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441 </w:t>
            </w:r>
          </w:p>
        </w:tc>
        <w:tc>
          <w:tcPr>
            <w:tcW w:w="1316" w:type="dxa"/>
            <w:noWrap/>
            <w:vAlign w:val="bottom"/>
            <w:hideMark/>
          </w:tcPr>
          <w:p w14:paraId="7CD27CB5" w14:textId="4ED98B3D" w:rsidR="005F3ADE" w:rsidRPr="008B4C1F" w:rsidRDefault="005F3ADE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724 </w:t>
            </w:r>
          </w:p>
        </w:tc>
        <w:tc>
          <w:tcPr>
            <w:tcW w:w="1892" w:type="dxa"/>
            <w:noWrap/>
            <w:vAlign w:val="bottom"/>
            <w:hideMark/>
          </w:tcPr>
          <w:p w14:paraId="32071E9F" w14:textId="721C58C9" w:rsidR="005F3ADE" w:rsidRPr="008B4C1F" w:rsidRDefault="005F3ADE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283 </w:t>
            </w:r>
          </w:p>
        </w:tc>
        <w:tc>
          <w:tcPr>
            <w:tcW w:w="1530" w:type="dxa"/>
            <w:noWrap/>
            <w:vAlign w:val="bottom"/>
            <w:hideMark/>
          </w:tcPr>
          <w:p w14:paraId="562E7EC5" w14:textId="0CACC1CE" w:rsidR="005F3ADE" w:rsidRPr="008B4C1F" w:rsidRDefault="005F3ADE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64%</w:t>
            </w:r>
          </w:p>
        </w:tc>
      </w:tr>
      <w:tr w:rsidR="005F3ADE" w:rsidRPr="008B4C1F" w14:paraId="3F49066B" w14:textId="77777777" w:rsidTr="009F5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44CE252F" w14:textId="77777777" w:rsidR="005F3ADE" w:rsidRPr="008B4C1F" w:rsidRDefault="005F3ADE" w:rsidP="009F584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 xml:space="preserve">  Male </w:t>
            </w:r>
          </w:p>
        </w:tc>
        <w:tc>
          <w:tcPr>
            <w:tcW w:w="1316" w:type="dxa"/>
            <w:noWrap/>
            <w:vAlign w:val="bottom"/>
            <w:hideMark/>
          </w:tcPr>
          <w:p w14:paraId="3375553D" w14:textId="6D5D9161" w:rsidR="005F3ADE" w:rsidRPr="008B4C1F" w:rsidRDefault="005F3ADE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298 </w:t>
            </w:r>
          </w:p>
        </w:tc>
        <w:tc>
          <w:tcPr>
            <w:tcW w:w="1316" w:type="dxa"/>
            <w:noWrap/>
            <w:vAlign w:val="bottom"/>
            <w:hideMark/>
          </w:tcPr>
          <w:p w14:paraId="3753E4D8" w14:textId="2BE43FA1" w:rsidR="005F3ADE" w:rsidRPr="008B4C1F" w:rsidRDefault="005F3ADE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201 </w:t>
            </w:r>
          </w:p>
        </w:tc>
        <w:tc>
          <w:tcPr>
            <w:tcW w:w="1892" w:type="dxa"/>
            <w:noWrap/>
            <w:vAlign w:val="bottom"/>
            <w:hideMark/>
          </w:tcPr>
          <w:p w14:paraId="287F0A96" w14:textId="6CDE6263" w:rsidR="005F3ADE" w:rsidRPr="008B4C1F" w:rsidRDefault="005F3ADE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(97)</w:t>
            </w:r>
          </w:p>
        </w:tc>
        <w:tc>
          <w:tcPr>
            <w:tcW w:w="1530" w:type="dxa"/>
            <w:noWrap/>
            <w:vAlign w:val="bottom"/>
            <w:hideMark/>
          </w:tcPr>
          <w:p w14:paraId="2CC5E759" w14:textId="58C16338" w:rsidR="005F3ADE" w:rsidRPr="008B4C1F" w:rsidRDefault="005F3ADE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-33%</w:t>
            </w:r>
          </w:p>
        </w:tc>
      </w:tr>
      <w:tr w:rsidR="005F3ADE" w:rsidRPr="008B4C1F" w14:paraId="407284C2" w14:textId="77777777" w:rsidTr="009F584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6F87FC7A" w14:textId="77777777" w:rsidR="005F3ADE" w:rsidRPr="008B4C1F" w:rsidRDefault="005F3ADE" w:rsidP="009F584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 xml:space="preserve">  Female </w:t>
            </w:r>
          </w:p>
        </w:tc>
        <w:tc>
          <w:tcPr>
            <w:tcW w:w="1316" w:type="dxa"/>
            <w:noWrap/>
            <w:vAlign w:val="bottom"/>
            <w:hideMark/>
          </w:tcPr>
          <w:p w14:paraId="4EEDCAB5" w14:textId="6B71834E" w:rsidR="005F3ADE" w:rsidRPr="008B4C1F" w:rsidRDefault="005F3ADE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143 </w:t>
            </w:r>
          </w:p>
        </w:tc>
        <w:tc>
          <w:tcPr>
            <w:tcW w:w="1316" w:type="dxa"/>
            <w:noWrap/>
            <w:vAlign w:val="bottom"/>
            <w:hideMark/>
          </w:tcPr>
          <w:p w14:paraId="13865B4C" w14:textId="01CE84F4" w:rsidR="005F3ADE" w:rsidRPr="008B4C1F" w:rsidRDefault="005F3ADE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523 </w:t>
            </w:r>
          </w:p>
        </w:tc>
        <w:tc>
          <w:tcPr>
            <w:tcW w:w="1892" w:type="dxa"/>
            <w:noWrap/>
            <w:vAlign w:val="bottom"/>
            <w:hideMark/>
          </w:tcPr>
          <w:p w14:paraId="24692869" w14:textId="2A582C32" w:rsidR="005F3ADE" w:rsidRPr="008B4C1F" w:rsidRDefault="005F3ADE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380 </w:t>
            </w:r>
          </w:p>
        </w:tc>
        <w:tc>
          <w:tcPr>
            <w:tcW w:w="1530" w:type="dxa"/>
            <w:noWrap/>
            <w:vAlign w:val="bottom"/>
            <w:hideMark/>
          </w:tcPr>
          <w:p w14:paraId="714007A7" w14:textId="1FE756AE" w:rsidR="005F3ADE" w:rsidRPr="008B4C1F" w:rsidRDefault="005F3ADE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266%</w:t>
            </w:r>
          </w:p>
        </w:tc>
      </w:tr>
      <w:tr w:rsidR="005F3ADE" w:rsidRPr="008B4C1F" w14:paraId="67341BFE" w14:textId="77777777" w:rsidTr="009F5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045BE052" w14:textId="77777777" w:rsidR="005F3ADE" w:rsidRPr="008B4C1F" w:rsidRDefault="005F3ADE" w:rsidP="009F584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noWrap/>
            <w:vAlign w:val="bottom"/>
            <w:hideMark/>
          </w:tcPr>
          <w:p w14:paraId="53B95519" w14:textId="08F50930" w:rsidR="005F3ADE" w:rsidRPr="008B4C1F" w:rsidRDefault="005F3ADE" w:rsidP="009F5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16" w:type="dxa"/>
            <w:noWrap/>
            <w:vAlign w:val="bottom"/>
            <w:hideMark/>
          </w:tcPr>
          <w:p w14:paraId="0802797A" w14:textId="3B6E1DDA" w:rsidR="005F3ADE" w:rsidRPr="008B4C1F" w:rsidRDefault="005F3ADE" w:rsidP="009F5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92" w:type="dxa"/>
            <w:noWrap/>
            <w:vAlign w:val="bottom"/>
            <w:hideMark/>
          </w:tcPr>
          <w:p w14:paraId="61FAE52E" w14:textId="0A7BFC81" w:rsidR="005F3ADE" w:rsidRPr="008B4C1F" w:rsidRDefault="005F3ADE" w:rsidP="009F5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530" w:type="dxa"/>
            <w:noWrap/>
            <w:vAlign w:val="bottom"/>
            <w:hideMark/>
          </w:tcPr>
          <w:p w14:paraId="713707D3" w14:textId="51929F34" w:rsidR="005F3ADE" w:rsidRPr="008B4C1F" w:rsidRDefault="005F3ADE" w:rsidP="009F5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5F3ADE" w:rsidRPr="008B4C1F" w14:paraId="0098DDCD" w14:textId="77777777" w:rsidTr="009F584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5522C04E" w14:textId="77777777" w:rsidR="005F3ADE" w:rsidRPr="008B4C1F" w:rsidRDefault="005F3ADE" w:rsidP="009F584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 xml:space="preserve"> No IHS </w:t>
            </w:r>
          </w:p>
        </w:tc>
        <w:tc>
          <w:tcPr>
            <w:tcW w:w="1316" w:type="dxa"/>
            <w:noWrap/>
            <w:vAlign w:val="bottom"/>
            <w:hideMark/>
          </w:tcPr>
          <w:p w14:paraId="313852CB" w14:textId="6F3A3A53" w:rsidR="005F3ADE" w:rsidRPr="008B4C1F" w:rsidRDefault="005F3ADE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2012</w:t>
            </w:r>
          </w:p>
        </w:tc>
        <w:tc>
          <w:tcPr>
            <w:tcW w:w="1316" w:type="dxa"/>
            <w:noWrap/>
            <w:vAlign w:val="bottom"/>
            <w:hideMark/>
          </w:tcPr>
          <w:p w14:paraId="58CD0325" w14:textId="522872D8" w:rsidR="005F3ADE" w:rsidRPr="008B4C1F" w:rsidRDefault="005F3ADE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3422" w:type="dxa"/>
            <w:gridSpan w:val="2"/>
            <w:noWrap/>
            <w:vAlign w:val="bottom"/>
            <w:hideMark/>
          </w:tcPr>
          <w:p w14:paraId="4BFE94A2" w14:textId="1C402831" w:rsidR="005F3ADE" w:rsidRPr="008B4C1F" w:rsidRDefault="005F3ADE" w:rsidP="009F5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Increase 12-16</w:t>
            </w:r>
          </w:p>
        </w:tc>
      </w:tr>
      <w:tr w:rsidR="005F3ADE" w:rsidRPr="008B4C1F" w14:paraId="5272AD83" w14:textId="77777777" w:rsidTr="009F5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0381B7E0" w14:textId="77777777" w:rsidR="005F3ADE" w:rsidRPr="008B4C1F" w:rsidRDefault="005F3ADE" w:rsidP="009F584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 xml:space="preserve"> Total Pop </w:t>
            </w:r>
          </w:p>
        </w:tc>
        <w:tc>
          <w:tcPr>
            <w:tcW w:w="1316" w:type="dxa"/>
            <w:noWrap/>
            <w:vAlign w:val="bottom"/>
            <w:hideMark/>
          </w:tcPr>
          <w:p w14:paraId="2277BAE9" w14:textId="53A5E5E3" w:rsidR="005F3ADE" w:rsidRPr="008B4C1F" w:rsidRDefault="005F3ADE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13,325 </w:t>
            </w:r>
          </w:p>
        </w:tc>
        <w:tc>
          <w:tcPr>
            <w:tcW w:w="1316" w:type="dxa"/>
            <w:noWrap/>
            <w:vAlign w:val="bottom"/>
            <w:hideMark/>
          </w:tcPr>
          <w:p w14:paraId="664A33E6" w14:textId="762AC98D" w:rsidR="005F3ADE" w:rsidRPr="008B4C1F" w:rsidRDefault="005F3ADE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20,646 </w:t>
            </w:r>
          </w:p>
        </w:tc>
        <w:tc>
          <w:tcPr>
            <w:tcW w:w="1892" w:type="dxa"/>
            <w:noWrap/>
            <w:vAlign w:val="bottom"/>
            <w:hideMark/>
          </w:tcPr>
          <w:p w14:paraId="47B5E266" w14:textId="5BCABC54" w:rsidR="005F3ADE" w:rsidRPr="008B4C1F" w:rsidRDefault="005F3ADE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7,321 </w:t>
            </w:r>
          </w:p>
        </w:tc>
        <w:tc>
          <w:tcPr>
            <w:tcW w:w="1530" w:type="dxa"/>
            <w:noWrap/>
            <w:vAlign w:val="bottom"/>
            <w:hideMark/>
          </w:tcPr>
          <w:p w14:paraId="27BB2B23" w14:textId="3CC6A2AC" w:rsidR="005F3ADE" w:rsidRPr="008B4C1F" w:rsidRDefault="005F3ADE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55%</w:t>
            </w:r>
          </w:p>
        </w:tc>
      </w:tr>
      <w:tr w:rsidR="005F3ADE" w:rsidRPr="008B4C1F" w14:paraId="0613C06B" w14:textId="77777777" w:rsidTr="009F584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14776597" w14:textId="77777777" w:rsidR="005F3ADE" w:rsidRPr="008B4C1F" w:rsidRDefault="005F3ADE" w:rsidP="009F584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 xml:space="preserve">  Male </w:t>
            </w:r>
          </w:p>
        </w:tc>
        <w:tc>
          <w:tcPr>
            <w:tcW w:w="1316" w:type="dxa"/>
            <w:noWrap/>
            <w:vAlign w:val="bottom"/>
            <w:hideMark/>
          </w:tcPr>
          <w:p w14:paraId="43811404" w14:textId="6D234E55" w:rsidR="005F3ADE" w:rsidRPr="008B4C1F" w:rsidRDefault="005F3ADE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5,572 </w:t>
            </w:r>
          </w:p>
        </w:tc>
        <w:tc>
          <w:tcPr>
            <w:tcW w:w="1316" w:type="dxa"/>
            <w:noWrap/>
            <w:vAlign w:val="bottom"/>
            <w:hideMark/>
          </w:tcPr>
          <w:p w14:paraId="49E9C634" w14:textId="38D43DA8" w:rsidR="005F3ADE" w:rsidRPr="008B4C1F" w:rsidRDefault="005F3ADE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8,399 </w:t>
            </w:r>
          </w:p>
        </w:tc>
        <w:tc>
          <w:tcPr>
            <w:tcW w:w="1892" w:type="dxa"/>
            <w:noWrap/>
            <w:vAlign w:val="bottom"/>
            <w:hideMark/>
          </w:tcPr>
          <w:p w14:paraId="2865902F" w14:textId="6C6A73E4" w:rsidR="005F3ADE" w:rsidRPr="008B4C1F" w:rsidRDefault="005F3ADE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2,827 </w:t>
            </w:r>
          </w:p>
        </w:tc>
        <w:tc>
          <w:tcPr>
            <w:tcW w:w="1530" w:type="dxa"/>
            <w:noWrap/>
            <w:vAlign w:val="bottom"/>
            <w:hideMark/>
          </w:tcPr>
          <w:p w14:paraId="5B592600" w14:textId="7F6FAA41" w:rsidR="005F3ADE" w:rsidRPr="008B4C1F" w:rsidRDefault="005F3ADE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51%</w:t>
            </w:r>
          </w:p>
        </w:tc>
      </w:tr>
      <w:tr w:rsidR="005F3ADE" w:rsidRPr="008B4C1F" w14:paraId="75692EC5" w14:textId="77777777" w:rsidTr="009F5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3EC98A5C" w14:textId="77777777" w:rsidR="005F3ADE" w:rsidRPr="008B4C1F" w:rsidRDefault="005F3ADE" w:rsidP="009F584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 xml:space="preserve">  Female </w:t>
            </w:r>
          </w:p>
        </w:tc>
        <w:tc>
          <w:tcPr>
            <w:tcW w:w="1316" w:type="dxa"/>
            <w:noWrap/>
            <w:vAlign w:val="bottom"/>
            <w:hideMark/>
          </w:tcPr>
          <w:p w14:paraId="54CDBBD2" w14:textId="24E5468B" w:rsidR="005F3ADE" w:rsidRPr="008B4C1F" w:rsidRDefault="005F3ADE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7,753 </w:t>
            </w:r>
          </w:p>
        </w:tc>
        <w:tc>
          <w:tcPr>
            <w:tcW w:w="1316" w:type="dxa"/>
            <w:noWrap/>
            <w:vAlign w:val="bottom"/>
            <w:hideMark/>
          </w:tcPr>
          <w:p w14:paraId="73AB3D4E" w14:textId="6A1E8078" w:rsidR="005F3ADE" w:rsidRPr="008B4C1F" w:rsidRDefault="005F3ADE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12,247 </w:t>
            </w:r>
          </w:p>
        </w:tc>
        <w:tc>
          <w:tcPr>
            <w:tcW w:w="1892" w:type="dxa"/>
            <w:noWrap/>
            <w:vAlign w:val="bottom"/>
            <w:hideMark/>
          </w:tcPr>
          <w:p w14:paraId="0B5BC742" w14:textId="608687CE" w:rsidR="005F3ADE" w:rsidRPr="008B4C1F" w:rsidRDefault="005F3ADE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4,494 </w:t>
            </w:r>
          </w:p>
        </w:tc>
        <w:tc>
          <w:tcPr>
            <w:tcW w:w="1530" w:type="dxa"/>
            <w:noWrap/>
            <w:vAlign w:val="bottom"/>
            <w:hideMark/>
          </w:tcPr>
          <w:p w14:paraId="5AF7F46F" w14:textId="4BD19373" w:rsidR="005F3ADE" w:rsidRPr="008B4C1F" w:rsidRDefault="005F3ADE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58%</w:t>
            </w:r>
          </w:p>
        </w:tc>
      </w:tr>
    </w:tbl>
    <w:p w14:paraId="1DA18053" w14:textId="77777777" w:rsidR="00971A22" w:rsidRDefault="00971A22" w:rsidP="009F584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7130E449" w14:textId="34FA95DE" w:rsidR="00D71C7B" w:rsidRDefault="00D71C7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619EB033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1FDA6D65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19A37F81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305F3A1A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5044C0CD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78A54BA4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7853C43E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409C6D7E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4C215510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35C91BEF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7F41607C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0A1F6BE3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727A9A3C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25A31290" w14:textId="70C719CA" w:rsidR="001477A3" w:rsidRDefault="005553B4" w:rsidP="00C0041F">
      <w:pPr>
        <w:pStyle w:val="Heading2"/>
      </w:pPr>
      <w:bookmarkStart w:id="12" w:name="_Toc511896445"/>
      <w:r>
        <w:lastRenderedPageBreak/>
        <w:t>Medicaid</w:t>
      </w:r>
      <w:r w:rsidR="004E3C84">
        <w:t xml:space="preserve"> Coverage</w:t>
      </w:r>
      <w:bookmarkEnd w:id="12"/>
      <w:r w:rsidR="004E3C84">
        <w:t xml:space="preserve"> </w:t>
      </w:r>
    </w:p>
    <w:p w14:paraId="57FBB804" w14:textId="01FFE22D" w:rsidR="004E3C84" w:rsidRPr="004E3C84" w:rsidRDefault="005553B4" w:rsidP="0010280B">
      <w:pPr>
        <w:pStyle w:val="Heading2"/>
      </w:pPr>
      <w:bookmarkStart w:id="13" w:name="_Toc511896446"/>
      <w:r>
        <w:t>Medicaid</w:t>
      </w:r>
      <w:r w:rsidR="00927D81">
        <w:t xml:space="preserve"> </w:t>
      </w:r>
      <w:r w:rsidR="004E3C84">
        <w:t xml:space="preserve">Coverage of all American Indians and </w:t>
      </w:r>
      <w:r w:rsidR="003405AD">
        <w:t>Alaska Native</w:t>
      </w:r>
      <w:r w:rsidR="004E3C84">
        <w:t>s</w:t>
      </w:r>
      <w:bookmarkEnd w:id="13"/>
    </w:p>
    <w:p w14:paraId="164576F1" w14:textId="77777777" w:rsidR="00514F6B" w:rsidRPr="00514F6B" w:rsidRDefault="00514F6B" w:rsidP="00514F6B"/>
    <w:p w14:paraId="248826CE" w14:textId="6A621185" w:rsidR="001C6B17" w:rsidRDefault="001C6B17">
      <w:r>
        <w:t>The number of</w:t>
      </w:r>
      <w:r w:rsidR="004014B7">
        <w:t xml:space="preserve"> </w:t>
      </w:r>
      <w:r w:rsidR="00C56058">
        <w:t>Louisiana</w:t>
      </w:r>
      <w:r>
        <w:t xml:space="preserve"> American Indians and </w:t>
      </w:r>
      <w:r w:rsidR="003405AD">
        <w:t>Alaska Native</w:t>
      </w:r>
      <w:r>
        <w:t xml:space="preserve">s with </w:t>
      </w:r>
      <w:r w:rsidR="005553B4">
        <w:t>Medicaid</w:t>
      </w:r>
      <w:r>
        <w:t xml:space="preserve"> rose from </w:t>
      </w:r>
      <w:r w:rsidR="00C0041F">
        <w:t>13,7</w:t>
      </w:r>
      <w:r w:rsidR="00DE168F">
        <w:t>00</w:t>
      </w:r>
      <w:r w:rsidR="002F1437">
        <w:t xml:space="preserve"> </w:t>
      </w:r>
      <w:r>
        <w:t xml:space="preserve">in 2012 to </w:t>
      </w:r>
      <w:r w:rsidR="00C0041F">
        <w:t>nearly 21,3</w:t>
      </w:r>
      <w:r w:rsidR="00DE168F">
        <w:t>00</w:t>
      </w:r>
      <w:r>
        <w:t xml:space="preserve"> in </w:t>
      </w:r>
      <w:r w:rsidR="003C33E7">
        <w:t>2016</w:t>
      </w:r>
      <w:r>
        <w:t xml:space="preserve">.  This </w:t>
      </w:r>
      <w:r w:rsidR="00C0041F">
        <w:t>55</w:t>
      </w:r>
      <w:r w:rsidR="004E4576">
        <w:t>%</w:t>
      </w:r>
      <w:r w:rsidR="00681892">
        <w:t xml:space="preserve"> increase</w:t>
      </w:r>
      <w:r w:rsidR="00C0041F">
        <w:t xml:space="preserve"> of 7,6</w:t>
      </w:r>
      <w:r w:rsidR="00DE168F">
        <w:t>00</w:t>
      </w:r>
      <w:r w:rsidR="00CD05E8">
        <w:t xml:space="preserve"> newly Medicaid-</w:t>
      </w:r>
      <w:r w:rsidR="00A3291B">
        <w:t>covered</w:t>
      </w:r>
      <w:r>
        <w:t xml:space="preserve"> American Indians an</w:t>
      </w:r>
      <w:r w:rsidR="002F1437">
        <w:t xml:space="preserve">d </w:t>
      </w:r>
      <w:r w:rsidR="003405AD">
        <w:t>Alaska Native</w:t>
      </w:r>
      <w:r w:rsidR="002F1437">
        <w:t>s</w:t>
      </w:r>
      <w:r w:rsidR="00471EE7">
        <w:t xml:space="preserve"> is </w:t>
      </w:r>
      <w:r w:rsidR="00A3291B">
        <w:t xml:space="preserve">evidence of the success of Medicaid expansion in </w:t>
      </w:r>
      <w:r w:rsidR="00C56058">
        <w:t>Louisiana</w:t>
      </w:r>
      <w:r w:rsidR="00C14E3A">
        <w:t xml:space="preserve">. </w:t>
      </w:r>
      <w:r w:rsidR="00471EE7">
        <w:t xml:space="preserve"> </w:t>
      </w:r>
      <w:r w:rsidR="00C0041F">
        <w:t>36</w:t>
      </w:r>
      <w:r w:rsidR="00CD05E8">
        <w:t>% of the total American Indian and</w:t>
      </w:r>
      <w:r w:rsidR="00E63B13">
        <w:t xml:space="preserve"> Alaska Native population</w:t>
      </w:r>
      <w:r w:rsidR="0080243C">
        <w:t xml:space="preserve"> is covered by Medicaid in 2016</w:t>
      </w:r>
      <w:r w:rsidR="00C0041F">
        <w:t xml:space="preserve"> up from 26</w:t>
      </w:r>
      <w:r w:rsidR="00E63B13">
        <w:t xml:space="preserve">% in 2012.  </w:t>
      </w:r>
      <w:r w:rsidR="00C0041F">
        <w:t xml:space="preserve"> 41</w:t>
      </w:r>
      <w:r w:rsidR="0093278C">
        <w:t>%</w:t>
      </w:r>
      <w:r w:rsidR="00374795">
        <w:t xml:space="preserve"> of females </w:t>
      </w:r>
      <w:r w:rsidR="00C0041F">
        <w:t>and 31</w:t>
      </w:r>
      <w:r w:rsidR="00CD05E8">
        <w:t xml:space="preserve">% of males </w:t>
      </w:r>
      <w:r w:rsidR="00374795">
        <w:t xml:space="preserve">were enrolled in Medicaid in </w:t>
      </w:r>
      <w:r w:rsidR="00C0041F">
        <w:t>2016, both up by over 10 percentage points since 2012.</w:t>
      </w:r>
    </w:p>
    <w:p w14:paraId="35C3BE94" w14:textId="77777777" w:rsidR="0010280B" w:rsidRDefault="0010280B"/>
    <w:p w14:paraId="43AF8B20" w14:textId="0ACEB628" w:rsidR="0010280B" w:rsidRDefault="0010280B">
      <w:r>
        <w:rPr>
          <w:noProof/>
        </w:rPr>
        <w:drawing>
          <wp:inline distT="0" distB="0" distL="0" distR="0" wp14:anchorId="372EC8BD" wp14:editId="318B538A">
            <wp:extent cx="4624621" cy="2836420"/>
            <wp:effectExtent l="0" t="0" r="24130" b="8890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3ADA0F49-7631-4261-814A-3A71B88A97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F7390D" wp14:editId="4910A4EE">
            <wp:extent cx="4587219" cy="2845713"/>
            <wp:effectExtent l="0" t="0" r="10795" b="2476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7ADC308C-0AE6-49A0-9347-6FD2D51044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6607A18" w14:textId="77777777" w:rsidR="005F3ADE" w:rsidRDefault="005F3ADE"/>
    <w:p w14:paraId="7E38CDB2" w14:textId="7FDF4506" w:rsidR="005F3ADE" w:rsidRDefault="005F3ADE"/>
    <w:p w14:paraId="4A8D44D6" w14:textId="4DDC75B2" w:rsidR="008A5EE5" w:rsidRDefault="005553B4" w:rsidP="0010280B">
      <w:pPr>
        <w:pStyle w:val="Heading2"/>
      </w:pPr>
      <w:bookmarkStart w:id="14" w:name="_Toc477079040"/>
      <w:bookmarkStart w:id="15" w:name="_Toc511896447"/>
      <w:r>
        <w:lastRenderedPageBreak/>
        <w:t>Medicaid</w:t>
      </w:r>
      <w:r w:rsidR="00CC01B9">
        <w:t xml:space="preserve"> Coverage</w:t>
      </w:r>
      <w:r w:rsidR="004023E8">
        <w:t xml:space="preserve"> </w:t>
      </w:r>
      <w:bookmarkEnd w:id="14"/>
      <w:r w:rsidR="00D9026E">
        <w:t xml:space="preserve">for American Indians and </w:t>
      </w:r>
      <w:r w:rsidR="003405AD">
        <w:t>Alaska Native</w:t>
      </w:r>
      <w:r w:rsidR="00D9026E">
        <w:t>s</w:t>
      </w:r>
      <w:bookmarkEnd w:id="15"/>
      <w:r w:rsidR="00D9026E">
        <w:t xml:space="preserve"> </w:t>
      </w:r>
    </w:p>
    <w:p w14:paraId="06DC3EF3" w14:textId="2896AD25" w:rsidR="004023E8" w:rsidRPr="00374795" w:rsidRDefault="00D9026E" w:rsidP="0010280B">
      <w:pPr>
        <w:pStyle w:val="Heading2"/>
      </w:pPr>
      <w:bookmarkStart w:id="16" w:name="_Toc511896448"/>
      <w:r>
        <w:t>with Access to IHS</w:t>
      </w:r>
      <w:bookmarkEnd w:id="16"/>
    </w:p>
    <w:p w14:paraId="38430E84" w14:textId="77777777" w:rsidR="001F7AE6" w:rsidRDefault="001F7AE6"/>
    <w:p w14:paraId="79B1C3DC" w14:textId="09457A0B" w:rsidR="00C0041F" w:rsidRDefault="001F7AE6" w:rsidP="001F7AE6">
      <w:r>
        <w:t xml:space="preserve">The number of American Indians and </w:t>
      </w:r>
      <w:r w:rsidR="003405AD">
        <w:t>Alaska Native</w:t>
      </w:r>
      <w:r>
        <w:t>s</w:t>
      </w:r>
      <w:r w:rsidR="00546381">
        <w:t xml:space="preserve"> enrolled in Medicaid</w:t>
      </w:r>
      <w:r>
        <w:t xml:space="preserve"> in </w:t>
      </w:r>
      <w:r w:rsidR="00C56058">
        <w:t>Louisiana</w:t>
      </w:r>
      <w:r>
        <w:t xml:space="preserve"> with access to IHS </w:t>
      </w:r>
      <w:r w:rsidR="00C0041F">
        <w:t>is too small for reliable estimates from the American Community Survey.</w:t>
      </w:r>
    </w:p>
    <w:p w14:paraId="2737F8B1" w14:textId="77777777" w:rsidR="0008040F" w:rsidRDefault="0008040F" w:rsidP="001F7AE6"/>
    <w:p w14:paraId="6B49F68C" w14:textId="33B3D26C" w:rsidR="001F7AE6" w:rsidRDefault="00D33A7F" w:rsidP="001F7AE6">
      <w:r>
        <w:t xml:space="preserve"> </w:t>
      </w:r>
    </w:p>
    <w:p w14:paraId="7A9809E9" w14:textId="781E7D17" w:rsidR="0010280B" w:rsidRDefault="0010280B" w:rsidP="001F7AE6">
      <w:r>
        <w:rPr>
          <w:noProof/>
        </w:rPr>
        <w:drawing>
          <wp:inline distT="0" distB="0" distL="0" distR="0" wp14:anchorId="44B1E2AD" wp14:editId="628D63A5">
            <wp:extent cx="4624621" cy="2836420"/>
            <wp:effectExtent l="0" t="0" r="24130" b="8890"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id="{00736F4D-67E1-40B5-AEEA-6DC47B605B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6A8E82" wp14:editId="65349305">
            <wp:extent cx="4587219" cy="2853599"/>
            <wp:effectExtent l="0" t="0" r="10795" b="17145"/>
            <wp:docPr id="17" name="Chart 17">
              <a:extLst xmlns:a="http://schemas.openxmlformats.org/drawingml/2006/main">
                <a:ext uri="{FF2B5EF4-FFF2-40B4-BE49-F238E27FC236}">
                  <a16:creationId xmlns:a16="http://schemas.microsoft.com/office/drawing/2014/main" id="{D1612D8E-3618-422F-A557-3E7CEF6D47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8F0ADE0" w14:textId="77777777" w:rsidR="005F3ADE" w:rsidRDefault="005F3ADE" w:rsidP="001F7AE6"/>
    <w:p w14:paraId="5BB69B2D" w14:textId="59033A70" w:rsidR="005F3ADE" w:rsidRDefault="0010280B" w:rsidP="005F3ADE">
      <w:pPr>
        <w:jc w:val="center"/>
      </w:pPr>
      <w:r>
        <w:rPr>
          <w:noProof/>
        </w:rPr>
        <w:t>\</w:t>
      </w:r>
    </w:p>
    <w:p w14:paraId="2C643BA7" w14:textId="046C6E82" w:rsidR="00681892" w:rsidRDefault="00681892" w:rsidP="00681892">
      <w:pPr>
        <w:jc w:val="center"/>
      </w:pPr>
    </w:p>
    <w:p w14:paraId="35E4A6EB" w14:textId="4ED83590" w:rsidR="00D33A7F" w:rsidRDefault="00D33A7F" w:rsidP="005F3ADE"/>
    <w:p w14:paraId="4F01C0E3" w14:textId="77777777" w:rsidR="007860AB" w:rsidRDefault="005553B4" w:rsidP="00D71C7B">
      <w:pPr>
        <w:pStyle w:val="Heading2"/>
      </w:pPr>
      <w:bookmarkStart w:id="17" w:name="_Toc511896449"/>
      <w:r>
        <w:lastRenderedPageBreak/>
        <w:t>Medicaid</w:t>
      </w:r>
      <w:r w:rsidR="00400270">
        <w:t xml:space="preserve"> Coverage</w:t>
      </w:r>
      <w:r w:rsidR="00196075">
        <w:t xml:space="preserve"> for American Indians and </w:t>
      </w:r>
      <w:r w:rsidR="003405AD">
        <w:t>Alaska Native</w:t>
      </w:r>
      <w:r w:rsidR="00196075">
        <w:t>s</w:t>
      </w:r>
      <w:bookmarkEnd w:id="17"/>
      <w:r w:rsidR="00196075">
        <w:t xml:space="preserve"> </w:t>
      </w:r>
    </w:p>
    <w:p w14:paraId="0A745D34" w14:textId="1151A3DA" w:rsidR="00196075" w:rsidRDefault="00196075" w:rsidP="00D71C7B">
      <w:pPr>
        <w:pStyle w:val="Heading2"/>
      </w:pPr>
      <w:bookmarkStart w:id="18" w:name="_Toc511896450"/>
      <w:r>
        <w:t xml:space="preserve">Without Access to </w:t>
      </w:r>
      <w:r w:rsidR="00400270">
        <w:t>IHS</w:t>
      </w:r>
      <w:bookmarkEnd w:id="18"/>
    </w:p>
    <w:p w14:paraId="6CCF8F71" w14:textId="77777777" w:rsidR="00400270" w:rsidRPr="00400270" w:rsidRDefault="00400270" w:rsidP="00400270"/>
    <w:p w14:paraId="25F80E70" w14:textId="259E315D" w:rsidR="006C191A" w:rsidRDefault="001F7AE6" w:rsidP="00C32EAF">
      <w:r>
        <w:t xml:space="preserve">The </w:t>
      </w:r>
      <w:r w:rsidR="00B35722">
        <w:t xml:space="preserve">ACS estimates that there were </w:t>
      </w:r>
      <w:r w:rsidR="0008040F">
        <w:rPr>
          <w:rFonts w:ascii="Calibri" w:eastAsia="Times New Roman" w:hAnsi="Calibri"/>
          <w:color w:val="000000"/>
        </w:rPr>
        <w:t>13</w:t>
      </w:r>
      <w:r w:rsidR="009205B5">
        <w:rPr>
          <w:rFonts w:ascii="Calibri" w:eastAsia="Times New Roman" w:hAnsi="Calibri"/>
          <w:color w:val="000000"/>
        </w:rPr>
        <w:t>,300</w:t>
      </w:r>
      <w:r w:rsidR="00E25AE9">
        <w:rPr>
          <w:rFonts w:ascii="Calibri" w:eastAsia="Times New Roman" w:hAnsi="Calibri"/>
          <w:color w:val="000000"/>
        </w:rPr>
        <w:t xml:space="preserve"> </w:t>
      </w:r>
      <w:r w:rsidR="00F74403">
        <w:t>Medicaid-</w:t>
      </w:r>
      <w:r w:rsidR="00996648">
        <w:t>enrolled</w:t>
      </w:r>
      <w:r>
        <w:t xml:space="preserve"> American Indians and </w:t>
      </w:r>
      <w:r w:rsidR="003405AD">
        <w:t>Alaska Native</w:t>
      </w:r>
      <w:r>
        <w:t xml:space="preserve">s without access to IHS-funded health programs in 2012.  By </w:t>
      </w:r>
      <w:r w:rsidR="003C33E7">
        <w:t>2016</w:t>
      </w:r>
      <w:r w:rsidR="009205B5">
        <w:t xml:space="preserve"> this in</w:t>
      </w:r>
      <w:r>
        <w:t>creased</w:t>
      </w:r>
      <w:r w:rsidR="000C40A1">
        <w:t xml:space="preserve"> by </w:t>
      </w:r>
      <w:r w:rsidR="0008040F">
        <w:t>7,3</w:t>
      </w:r>
      <w:r w:rsidR="00F74403">
        <w:t>00</w:t>
      </w:r>
      <w:r w:rsidR="0085727B">
        <w:t xml:space="preserve"> </w:t>
      </w:r>
      <w:r>
        <w:t xml:space="preserve">to </w:t>
      </w:r>
      <w:r w:rsidR="0008040F">
        <w:rPr>
          <w:rFonts w:ascii="Calibri" w:eastAsia="Times New Roman" w:hAnsi="Calibri"/>
          <w:color w:val="000000"/>
        </w:rPr>
        <w:t>20,60</w:t>
      </w:r>
      <w:r w:rsidR="009205B5">
        <w:rPr>
          <w:rFonts w:ascii="Calibri" w:eastAsia="Times New Roman" w:hAnsi="Calibri"/>
          <w:color w:val="000000"/>
        </w:rPr>
        <w:t xml:space="preserve">0 </w:t>
      </w:r>
      <w:r w:rsidR="00FA27F9">
        <w:t>a</w:t>
      </w:r>
      <w:r w:rsidR="009205B5">
        <w:t>n in</w:t>
      </w:r>
      <w:r>
        <w:t>creas</w:t>
      </w:r>
      <w:r w:rsidR="009205B5">
        <w:t>e of 55</w:t>
      </w:r>
      <w:r>
        <w:t xml:space="preserve">%. </w:t>
      </w:r>
      <w:r w:rsidR="0008040F">
        <w:t>In 2012, 31</w:t>
      </w:r>
      <w:r w:rsidR="0085727B">
        <w:t>% of females had Medicaid c</w:t>
      </w:r>
      <w:r w:rsidR="0008040F">
        <w:t>overage and that increased to 42</w:t>
      </w:r>
      <w:r w:rsidR="009205B5">
        <w:t xml:space="preserve">% in 2016.  Male coverage </w:t>
      </w:r>
      <w:r w:rsidR="0008040F">
        <w:t>increased to 31</w:t>
      </w:r>
      <w:r w:rsidR="0085727B">
        <w:t>%</w:t>
      </w:r>
      <w:r w:rsidR="0008040F">
        <w:t xml:space="preserve"> from 21% in 2012</w:t>
      </w:r>
      <w:r w:rsidR="007860AB">
        <w:t>.</w:t>
      </w:r>
      <w:r w:rsidR="00E25AE9">
        <w:t xml:space="preserve"> </w:t>
      </w:r>
      <w:r w:rsidR="00F74403">
        <w:t xml:space="preserve">Overall, </w:t>
      </w:r>
      <w:r w:rsidR="0008040F">
        <w:t>37</w:t>
      </w:r>
      <w:r w:rsidR="00E25AE9">
        <w:t>% of those with</w:t>
      </w:r>
      <w:r w:rsidR="00790F43">
        <w:t>out</w:t>
      </w:r>
      <w:r w:rsidR="00E25AE9">
        <w:t xml:space="preserve"> access to IHS were now covered by Medicaid health insurance in 2016.</w:t>
      </w:r>
      <w:r w:rsidR="001730D2">
        <w:t xml:space="preserve">  </w:t>
      </w:r>
    </w:p>
    <w:p w14:paraId="490AF5C0" w14:textId="77777777" w:rsidR="005F3ADE" w:rsidRDefault="005F3ADE" w:rsidP="00C32EAF"/>
    <w:p w14:paraId="6BE5CDDA" w14:textId="48334A57" w:rsidR="0010280B" w:rsidRDefault="0010280B" w:rsidP="00C32EAF">
      <w:r>
        <w:rPr>
          <w:noProof/>
        </w:rPr>
        <w:drawing>
          <wp:inline distT="0" distB="0" distL="0" distR="0" wp14:anchorId="72B7C764" wp14:editId="0049B882">
            <wp:extent cx="4737735" cy="3088640"/>
            <wp:effectExtent l="0" t="0" r="12065" b="1016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3C07D5F8-9738-4D20-B1FE-409298DFF83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187E8A" wp14:editId="7B586B61">
            <wp:extent cx="4737735" cy="3081916"/>
            <wp:effectExtent l="0" t="0" r="12065" b="17145"/>
            <wp:docPr id="18" name="Chart 18">
              <a:extLst xmlns:a="http://schemas.openxmlformats.org/drawingml/2006/main">
                <a:ext uri="{FF2B5EF4-FFF2-40B4-BE49-F238E27FC236}">
                  <a16:creationId xmlns:a16="http://schemas.microsoft.com/office/drawing/2014/main" id="{DEB4F4B5-1AF5-4FB0-8C42-4BE36CD383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7668846" w14:textId="2C95C383" w:rsidR="005F3ADE" w:rsidRDefault="005F3ADE" w:rsidP="00C32EAF"/>
    <w:p w14:paraId="6740DA22" w14:textId="273F2D78" w:rsidR="000E11ED" w:rsidRDefault="004A3003" w:rsidP="004A3003">
      <w:pPr>
        <w:pStyle w:val="Heading2"/>
      </w:pPr>
      <w:bookmarkStart w:id="19" w:name="_Toc511896451"/>
      <w:r>
        <w:lastRenderedPageBreak/>
        <w:t xml:space="preserve">Comparing Increases in Medicaid Coverage:  </w:t>
      </w:r>
      <w:r w:rsidR="00F74403">
        <w:t xml:space="preserve">By </w:t>
      </w:r>
      <w:r>
        <w:t>Access to IHS</w:t>
      </w:r>
      <w:bookmarkEnd w:id="19"/>
    </w:p>
    <w:p w14:paraId="6EEC9ECF" w14:textId="77777777" w:rsidR="00471EE7" w:rsidRDefault="00471EE7" w:rsidP="00471EE7"/>
    <w:p w14:paraId="538A866B" w14:textId="339059D4" w:rsidR="004A3003" w:rsidRDefault="0010280B" w:rsidP="00EF6BE7">
      <w:pPr>
        <w:jc w:val="center"/>
      </w:pPr>
      <w:r>
        <w:rPr>
          <w:noProof/>
        </w:rPr>
        <w:drawing>
          <wp:inline distT="0" distB="0" distL="0" distR="0" wp14:anchorId="43D2D8E1" wp14:editId="78DECA2E">
            <wp:extent cx="4572000" cy="2743200"/>
            <wp:effectExtent l="0" t="0" r="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689F4C8" w14:textId="65307F6B" w:rsidR="004A3003" w:rsidRPr="00996648" w:rsidRDefault="004A3003" w:rsidP="000773AB">
      <w:pPr>
        <w:jc w:val="center"/>
      </w:pPr>
    </w:p>
    <w:p w14:paraId="0BD35D57" w14:textId="1234943A" w:rsidR="00802EFE" w:rsidRDefault="00802EFE" w:rsidP="00802EFE">
      <w:bookmarkStart w:id="20" w:name="OLE_LINK6"/>
      <w:r>
        <w:t>American Indian</w:t>
      </w:r>
      <w:r w:rsidR="00FA27F9">
        <w:t>s</w:t>
      </w:r>
      <w:r>
        <w:t xml:space="preserve"> and Alaska Natives who indicate they do </w:t>
      </w:r>
      <w:r w:rsidRPr="007860AB">
        <w:rPr>
          <w:u w:val="single"/>
        </w:rPr>
        <w:t>not</w:t>
      </w:r>
      <w:r w:rsidR="00FA27F9">
        <w:t xml:space="preserve"> have access to IHS </w:t>
      </w:r>
      <w:r w:rsidR="00D65862">
        <w:t xml:space="preserve">increased </w:t>
      </w:r>
      <w:r w:rsidR="00485AEE">
        <w:t>by 11</w:t>
      </w:r>
      <w:r>
        <w:t xml:space="preserve"> percentage points</w:t>
      </w:r>
      <w:r w:rsidR="00FA27F9">
        <w:t xml:space="preserve"> </w:t>
      </w:r>
      <w:r w:rsidR="00D11A18">
        <w:t>from 2</w:t>
      </w:r>
      <w:r w:rsidR="00485AEE">
        <w:t>6% to 37</w:t>
      </w:r>
      <w:r>
        <w:t xml:space="preserve">%.  </w:t>
      </w:r>
    </w:p>
    <w:p w14:paraId="710E1037" w14:textId="20D1F6FE" w:rsidR="001477A3" w:rsidRDefault="001477A3" w:rsidP="00514F6B">
      <w:pPr>
        <w:pStyle w:val="Heading1"/>
      </w:pPr>
      <w:bookmarkStart w:id="21" w:name="_Toc511896452"/>
      <w:bookmarkEnd w:id="20"/>
      <w:r>
        <w:t>Conclusion</w:t>
      </w:r>
      <w:bookmarkEnd w:id="21"/>
    </w:p>
    <w:p w14:paraId="34D8A7C4" w14:textId="77777777" w:rsidR="004E2683" w:rsidRDefault="004E2683" w:rsidP="00BB7129">
      <w:pPr>
        <w:jc w:val="both"/>
      </w:pPr>
    </w:p>
    <w:p w14:paraId="55B0E3DC" w14:textId="7BB2DC6B" w:rsidR="00BB7129" w:rsidRDefault="0008040F" w:rsidP="00BB7129">
      <w:pPr>
        <w:jc w:val="both"/>
      </w:pPr>
      <w:r>
        <w:t>In Louisiana, the overall increase in enrollment in Medicaid was 7,600 or 55% for all American Indians and Alaska Natives. In a state with just 3% of the total Medicaid population having access to IHS-funded health care services, it is not surprising that most of the gains in coverage were for those American Indians and Alaska Natives without access to Indian Health Service-funded programs.  Medicaid expansion was successful in increasing coverage at a rate higher than the national average.  This means increased access to health care services for an American Indian and Alaska Native population without the option of many IHS-funded health programs in the state.  Medicaid expansion</w:t>
      </w:r>
      <w:r w:rsidR="001C1F48">
        <w:t xml:space="preserve"> also succeeded, in part, in </w:t>
      </w:r>
      <w:r>
        <w:t>lowering the rate of uninsured from 21% to 15%.</w:t>
      </w:r>
      <w:r w:rsidR="001C1F48">
        <w:t xml:space="preserve">  There are still gains can be made to lower that rate further.</w:t>
      </w:r>
    </w:p>
    <w:p w14:paraId="7E225A11" w14:textId="77777777" w:rsidR="00BB7129" w:rsidRDefault="00BB7129" w:rsidP="00BB7129">
      <w:pPr>
        <w:pBdr>
          <w:bottom w:val="single" w:sz="6" w:space="1" w:color="auto"/>
        </w:pBdr>
        <w:jc w:val="both"/>
      </w:pPr>
    </w:p>
    <w:p w14:paraId="487E31CC" w14:textId="77777777" w:rsidR="00BB7129" w:rsidRDefault="00BB7129" w:rsidP="00BB7129">
      <w:pPr>
        <w:jc w:val="both"/>
      </w:pPr>
    </w:p>
    <w:p w14:paraId="6F63B264" w14:textId="5E5E89F1" w:rsidR="00427D56" w:rsidRDefault="00427D56" w:rsidP="00BB7129">
      <w:pPr>
        <w:jc w:val="both"/>
      </w:pPr>
    </w:p>
    <w:p w14:paraId="1384DA76" w14:textId="5E38D523" w:rsidR="00FA0A3A" w:rsidRDefault="00FA0A3A">
      <w:r>
        <w:t>Source of Data:  1-year American Community Survey, US Census</w:t>
      </w:r>
    </w:p>
    <w:p w14:paraId="17CCCBD8" w14:textId="3DEC2AD3" w:rsidR="00FA0A3A" w:rsidRDefault="00FA0A3A">
      <w:r>
        <w:t xml:space="preserve">Years:  2012 and </w:t>
      </w:r>
      <w:r w:rsidR="003C33E7">
        <w:t>2016</w:t>
      </w:r>
    </w:p>
    <w:p w14:paraId="45557D86" w14:textId="3132607B" w:rsidR="00FA0A3A" w:rsidRDefault="00FA0A3A">
      <w:r>
        <w:t>No Foreign Born</w:t>
      </w:r>
      <w:r w:rsidR="00514F6B">
        <w:t>, that is</w:t>
      </w:r>
      <w:r w:rsidR="000C67ED">
        <w:t>,</w:t>
      </w:r>
      <w:r w:rsidR="00514F6B">
        <w:t xml:space="preserve"> nativity is the United States.</w:t>
      </w:r>
    </w:p>
    <w:p w14:paraId="603E284A" w14:textId="6CC7927A" w:rsidR="001D1B7D" w:rsidRDefault="00FA0A3A">
      <w:r>
        <w:t xml:space="preserve">American Indian and </w:t>
      </w:r>
      <w:r w:rsidR="003405AD">
        <w:t>Alaska Native</w:t>
      </w:r>
      <w:r>
        <w:t>s Alone and In-combination with other races.</w:t>
      </w:r>
    </w:p>
    <w:p w14:paraId="4B9C7CB1" w14:textId="5D8F4FB3" w:rsidR="001D1B7D" w:rsidRDefault="00DF1298" w:rsidP="001D1B7D">
      <w:pPr>
        <w:pStyle w:val="Heading2"/>
      </w:pPr>
      <w:bookmarkStart w:id="22" w:name="_Toc511896453"/>
      <w:r>
        <w:lastRenderedPageBreak/>
        <w:t xml:space="preserve">2017 </w:t>
      </w:r>
      <w:r w:rsidR="008A5BD0">
        <w:t>Repor</w:t>
      </w:r>
      <w:r>
        <w:t xml:space="preserve">t:  Percentage of American Indian and </w:t>
      </w:r>
      <w:r w:rsidR="003405AD">
        <w:t>Alaska Native</w:t>
      </w:r>
      <w:r>
        <w:t xml:space="preserve"> Population with Medicaid Coverage, </w:t>
      </w:r>
      <w:r w:rsidR="008A5BD0">
        <w:t>30 States</w:t>
      </w:r>
      <w:r w:rsidR="006426AC">
        <w:t xml:space="preserve"> with Large American Indian and </w:t>
      </w:r>
      <w:r w:rsidR="003405AD">
        <w:t>Alaska Native</w:t>
      </w:r>
      <w:r w:rsidR="006426AC">
        <w:t xml:space="preserve"> Pop. </w:t>
      </w:r>
      <w:r w:rsidR="008A5BD0">
        <w:t xml:space="preserve"> Ranked by 2016</w:t>
      </w:r>
      <w:bookmarkEnd w:id="22"/>
      <w:r>
        <w:t xml:space="preserve"> </w:t>
      </w:r>
    </w:p>
    <w:p w14:paraId="09E53A46" w14:textId="662CE6BE" w:rsidR="00DF1298" w:rsidRDefault="00DF1298" w:rsidP="00DF1298">
      <w:r>
        <w:rPr>
          <w:noProof/>
        </w:rPr>
        <w:drawing>
          <wp:inline distT="0" distB="0" distL="0" distR="0" wp14:anchorId="639D0341" wp14:editId="2B991020">
            <wp:extent cx="5943600" cy="7451090"/>
            <wp:effectExtent l="0" t="0" r="0" b="1651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A2E66C3" w14:textId="7CD4FAAC" w:rsidR="006426AC" w:rsidRDefault="006426AC" w:rsidP="006426AC">
      <w:pPr>
        <w:pStyle w:val="Heading2"/>
      </w:pPr>
      <w:bookmarkStart w:id="23" w:name="_Toc511896454"/>
      <w:r>
        <w:lastRenderedPageBreak/>
        <w:t xml:space="preserve">2017 Report:  Percentage of American Indian and </w:t>
      </w:r>
      <w:r w:rsidR="003405AD">
        <w:t>Alaska Native</w:t>
      </w:r>
      <w:r>
        <w:t xml:space="preserve"> Population Uninsured 2012 and 2016 in 30 States with Large Indian Populations, ranked by 2016 Percentage</w:t>
      </w:r>
      <w:bookmarkEnd w:id="23"/>
      <w:r>
        <w:t xml:space="preserve"> </w:t>
      </w:r>
    </w:p>
    <w:p w14:paraId="526FFE8C" w14:textId="1AC3728E" w:rsidR="006426AC" w:rsidRDefault="006426AC" w:rsidP="00DF1298">
      <w:r>
        <w:rPr>
          <w:noProof/>
        </w:rPr>
        <w:drawing>
          <wp:inline distT="0" distB="0" distL="0" distR="0" wp14:anchorId="570E8056" wp14:editId="61CF45A4">
            <wp:extent cx="6185535" cy="7711440"/>
            <wp:effectExtent l="0" t="0" r="12065" b="1016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C169D26" w14:textId="703FD22F" w:rsidR="003F3C81" w:rsidRDefault="003F3C81" w:rsidP="003F3C81">
      <w:pPr>
        <w:pStyle w:val="Heading2"/>
      </w:pPr>
      <w:bookmarkStart w:id="24" w:name="_Toc511896455"/>
      <w:r>
        <w:lastRenderedPageBreak/>
        <w:t>The Percentage of Medicaid Enrollees with and without Access to IHS</w:t>
      </w:r>
      <w:r w:rsidR="00111E7E">
        <w:t xml:space="preserve">:  </w:t>
      </w:r>
      <w:r w:rsidR="00C56058">
        <w:t>Louisiana</w:t>
      </w:r>
      <w:bookmarkEnd w:id="24"/>
    </w:p>
    <w:p w14:paraId="087BAF95" w14:textId="7AB57F77" w:rsidR="00E00FAD" w:rsidRPr="00E00FAD" w:rsidRDefault="00897C1B" w:rsidP="00E00FAD">
      <w:r>
        <w:rPr>
          <w:noProof/>
        </w:rPr>
        <w:drawing>
          <wp:inline distT="0" distB="0" distL="0" distR="0" wp14:anchorId="1FE7F703" wp14:editId="311ACE62">
            <wp:extent cx="45720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F7B31A" wp14:editId="6C6C606A">
            <wp:extent cx="4572000" cy="27432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46DB23E" w14:textId="77777777" w:rsidR="0050384B" w:rsidRDefault="0050384B" w:rsidP="0050384B"/>
    <w:p w14:paraId="7F5BAFDD" w14:textId="1EA46C93" w:rsidR="0050384B" w:rsidRPr="0050384B" w:rsidRDefault="0050384B" w:rsidP="0050384B"/>
    <w:p w14:paraId="2A976B96" w14:textId="67A19395" w:rsidR="003F3C81" w:rsidRDefault="003F3C81" w:rsidP="003F3C81"/>
    <w:p w14:paraId="17D759E5" w14:textId="6584DB05" w:rsidR="00111E7E" w:rsidRDefault="00111E7E" w:rsidP="003F3C81"/>
    <w:p w14:paraId="209A1294" w14:textId="77777777" w:rsidR="009F1EE2" w:rsidRDefault="009F1EE2" w:rsidP="003F3C81"/>
    <w:p w14:paraId="21AE213D" w14:textId="34D32DFA" w:rsidR="009F1EE2" w:rsidRDefault="009F1EE2" w:rsidP="003F3C81"/>
    <w:p w14:paraId="5FF05321" w14:textId="3CA7B171" w:rsidR="00111E7E" w:rsidRDefault="00111E7E" w:rsidP="003F3C81"/>
    <w:p w14:paraId="09DA83F2" w14:textId="24E5F468" w:rsidR="005E5FC2" w:rsidRPr="003F3C81" w:rsidRDefault="005E5FC2" w:rsidP="003F3C81"/>
    <w:p w14:paraId="5800134C" w14:textId="4439D163" w:rsidR="008A5BD0" w:rsidRDefault="008A5BD0" w:rsidP="008A5BD0"/>
    <w:bookmarkEnd w:id="4"/>
    <w:bookmarkEnd w:id="5"/>
    <w:p w14:paraId="25BBD594" w14:textId="77777777" w:rsidR="006814A6" w:rsidRDefault="006814A6">
      <w:pPr>
        <w:rPr>
          <w:vertAlign w:val="subscript"/>
        </w:rPr>
      </w:pPr>
    </w:p>
    <w:p w14:paraId="31FD5580" w14:textId="77777777" w:rsidR="006814A6" w:rsidRDefault="006814A6">
      <w:pPr>
        <w:rPr>
          <w:vertAlign w:val="subscript"/>
        </w:rPr>
      </w:pPr>
    </w:p>
    <w:bookmarkEnd w:id="1"/>
    <w:bookmarkEnd w:id="2"/>
    <w:p w14:paraId="36F9016B" w14:textId="2F1EDF54" w:rsidR="001960AA" w:rsidRPr="00E522C8" w:rsidRDefault="001960AA" w:rsidP="00E522C8">
      <w:pPr>
        <w:rPr>
          <w:b/>
          <w:sz w:val="28"/>
          <w:szCs w:val="28"/>
          <w:vertAlign w:val="subscript"/>
        </w:rPr>
      </w:pPr>
    </w:p>
    <w:sectPr w:rsidR="001960AA" w:rsidRPr="00E522C8" w:rsidSect="00FE1A9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9074C" w14:textId="77777777" w:rsidR="00C36AEF" w:rsidRDefault="00C36AEF" w:rsidP="00CB76AA">
      <w:r>
        <w:separator/>
      </w:r>
    </w:p>
  </w:endnote>
  <w:endnote w:type="continuationSeparator" w:id="0">
    <w:p w14:paraId="37A4254D" w14:textId="77777777" w:rsidR="00C36AEF" w:rsidRDefault="00C36AEF" w:rsidP="00CB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29F7C" w14:textId="77777777" w:rsidR="00B35722" w:rsidRDefault="00B35722" w:rsidP="003E18B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3301A3" w14:textId="77777777" w:rsidR="00B35722" w:rsidRDefault="00B35722" w:rsidP="00CB76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04380" w14:textId="77777777" w:rsidR="00B35722" w:rsidRDefault="00B35722" w:rsidP="003E18B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5AEE">
      <w:rPr>
        <w:rStyle w:val="PageNumber"/>
        <w:noProof/>
      </w:rPr>
      <w:t>5</w:t>
    </w:r>
    <w:r>
      <w:rPr>
        <w:rStyle w:val="PageNumber"/>
      </w:rPr>
      <w:fldChar w:fldCharType="end"/>
    </w:r>
  </w:p>
  <w:p w14:paraId="3C007689" w14:textId="4B73764C" w:rsidR="00B35722" w:rsidRDefault="00C56058" w:rsidP="00FE1A92">
    <w:pPr>
      <w:pStyle w:val="Footer"/>
      <w:ind w:right="360"/>
      <w:jc w:val="center"/>
    </w:pPr>
    <w:r>
      <w:t>Louisiana</w:t>
    </w:r>
    <w:r w:rsidR="00B35722">
      <w:t xml:space="preserve">:  American Indian and </w:t>
    </w:r>
    <w:r w:rsidR="003405AD">
      <w:t>Alaska Native</w:t>
    </w:r>
    <w:r w:rsidR="00B35722">
      <w:t xml:space="preserve"> </w:t>
    </w:r>
    <w:r w:rsidR="005553B4">
      <w:t>Medicaid</w:t>
    </w:r>
    <w:r w:rsidR="00B35722">
      <w:t xml:space="preserve"> Coverage 2012-</w:t>
    </w:r>
    <w:r w:rsidR="003C33E7">
      <w:t>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2273C" w14:textId="77777777" w:rsidR="00C36AEF" w:rsidRDefault="00C36AEF" w:rsidP="00CB76AA">
      <w:r>
        <w:separator/>
      </w:r>
    </w:p>
  </w:footnote>
  <w:footnote w:type="continuationSeparator" w:id="0">
    <w:p w14:paraId="1B959EC0" w14:textId="77777777" w:rsidR="00C36AEF" w:rsidRDefault="00C36AEF" w:rsidP="00CB7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46A9E" w14:textId="189DA749" w:rsidR="00B35722" w:rsidRDefault="00C36AEF">
    <w:pPr>
      <w:pStyle w:val="Header"/>
    </w:pPr>
    <w:r>
      <w:rPr>
        <w:noProof/>
      </w:rPr>
      <w:pict w14:anchorId="73274A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edwardfox/Desktop/Screen Shot 2017-10-17 at 10.02.37 AM.png" style="position:absolute;margin-left:0;margin-top:0;width:467.35pt;height:80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 Shot 2017-10-17 at 10.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F9F6B" w14:textId="6BCB25C9" w:rsidR="00B35722" w:rsidRDefault="00C36AEF">
    <w:pPr>
      <w:pStyle w:val="Header"/>
    </w:pPr>
    <w:r>
      <w:rPr>
        <w:noProof/>
      </w:rPr>
      <w:pict w14:anchorId="6B7593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Users/edwardfox/Desktop/Screen Shot 2017-10-17 at 10.02.37 AM.png" style="position:absolute;margin-left:0;margin-top:0;width:467.35pt;height:80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 Shot 2017-10-17 at 10.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B3C85" w14:textId="45566696" w:rsidR="00B35722" w:rsidRDefault="00C36AEF">
    <w:pPr>
      <w:pStyle w:val="Header"/>
    </w:pPr>
    <w:r>
      <w:rPr>
        <w:noProof/>
      </w:rPr>
      <w:pict w14:anchorId="1EAA5D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edwardfox/Desktop/Screen Shot 2017-10-17 at 10.02.37 AM.png" style="position:absolute;margin-left:0;margin-top:0;width:467.35pt;height:80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 Shot 2017-10-17 at 10.0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63A"/>
    <w:rsid w:val="00000AFB"/>
    <w:rsid w:val="000057D8"/>
    <w:rsid w:val="0001441D"/>
    <w:rsid w:val="00023803"/>
    <w:rsid w:val="00031F34"/>
    <w:rsid w:val="00044F99"/>
    <w:rsid w:val="00061839"/>
    <w:rsid w:val="00066C75"/>
    <w:rsid w:val="000709D5"/>
    <w:rsid w:val="000773AB"/>
    <w:rsid w:val="0008040F"/>
    <w:rsid w:val="000835BF"/>
    <w:rsid w:val="00095341"/>
    <w:rsid w:val="00095B66"/>
    <w:rsid w:val="000A29C7"/>
    <w:rsid w:val="000B7FC3"/>
    <w:rsid w:val="000C2F0C"/>
    <w:rsid w:val="000C40A1"/>
    <w:rsid w:val="000C67ED"/>
    <w:rsid w:val="000E00D7"/>
    <w:rsid w:val="000E11ED"/>
    <w:rsid w:val="000E15B1"/>
    <w:rsid w:val="000E4EC4"/>
    <w:rsid w:val="000F753A"/>
    <w:rsid w:val="0010280B"/>
    <w:rsid w:val="0010332E"/>
    <w:rsid w:val="00107065"/>
    <w:rsid w:val="0010709B"/>
    <w:rsid w:val="00111E7E"/>
    <w:rsid w:val="00117259"/>
    <w:rsid w:val="00124A39"/>
    <w:rsid w:val="00124D04"/>
    <w:rsid w:val="0013292F"/>
    <w:rsid w:val="001345E9"/>
    <w:rsid w:val="0013573F"/>
    <w:rsid w:val="001477A3"/>
    <w:rsid w:val="00166B0D"/>
    <w:rsid w:val="00172DEB"/>
    <w:rsid w:val="001730D2"/>
    <w:rsid w:val="00173416"/>
    <w:rsid w:val="001770DD"/>
    <w:rsid w:val="00186F32"/>
    <w:rsid w:val="00196075"/>
    <w:rsid w:val="001960AA"/>
    <w:rsid w:val="001A001B"/>
    <w:rsid w:val="001A2B89"/>
    <w:rsid w:val="001A78DC"/>
    <w:rsid w:val="001C02E4"/>
    <w:rsid w:val="001C1F48"/>
    <w:rsid w:val="001C5F1D"/>
    <w:rsid w:val="001C6B17"/>
    <w:rsid w:val="001C7A08"/>
    <w:rsid w:val="001D1B7D"/>
    <w:rsid w:val="001D4B48"/>
    <w:rsid w:val="001E020D"/>
    <w:rsid w:val="001F7AE6"/>
    <w:rsid w:val="00214B6B"/>
    <w:rsid w:val="00217709"/>
    <w:rsid w:val="0022247A"/>
    <w:rsid w:val="002309A3"/>
    <w:rsid w:val="002465A3"/>
    <w:rsid w:val="0025285B"/>
    <w:rsid w:val="00254165"/>
    <w:rsid w:val="0025695B"/>
    <w:rsid w:val="0026182A"/>
    <w:rsid w:val="00261B0B"/>
    <w:rsid w:val="00266551"/>
    <w:rsid w:val="00275237"/>
    <w:rsid w:val="00285CAB"/>
    <w:rsid w:val="00293AC2"/>
    <w:rsid w:val="00297CFE"/>
    <w:rsid w:val="002A6533"/>
    <w:rsid w:val="002E39A0"/>
    <w:rsid w:val="002F1437"/>
    <w:rsid w:val="002F1BE8"/>
    <w:rsid w:val="002F3627"/>
    <w:rsid w:val="00316876"/>
    <w:rsid w:val="00316A69"/>
    <w:rsid w:val="00330228"/>
    <w:rsid w:val="003405AD"/>
    <w:rsid w:val="00340A19"/>
    <w:rsid w:val="00350350"/>
    <w:rsid w:val="00363DC6"/>
    <w:rsid w:val="00366365"/>
    <w:rsid w:val="00372181"/>
    <w:rsid w:val="00374795"/>
    <w:rsid w:val="0039076A"/>
    <w:rsid w:val="003C120E"/>
    <w:rsid w:val="003C33E7"/>
    <w:rsid w:val="003D486A"/>
    <w:rsid w:val="003E18B4"/>
    <w:rsid w:val="003E4D3F"/>
    <w:rsid w:val="003E6FC3"/>
    <w:rsid w:val="003E7910"/>
    <w:rsid w:val="003F3C81"/>
    <w:rsid w:val="003F4C12"/>
    <w:rsid w:val="00400270"/>
    <w:rsid w:val="004014B7"/>
    <w:rsid w:val="004023E8"/>
    <w:rsid w:val="00407ADA"/>
    <w:rsid w:val="00414066"/>
    <w:rsid w:val="00420943"/>
    <w:rsid w:val="00427D56"/>
    <w:rsid w:val="00431000"/>
    <w:rsid w:val="00437DC4"/>
    <w:rsid w:val="004535A8"/>
    <w:rsid w:val="00464F5A"/>
    <w:rsid w:val="00471EE7"/>
    <w:rsid w:val="00475C28"/>
    <w:rsid w:val="004762DB"/>
    <w:rsid w:val="00485AEE"/>
    <w:rsid w:val="00487443"/>
    <w:rsid w:val="004A3003"/>
    <w:rsid w:val="004B2A53"/>
    <w:rsid w:val="004B5645"/>
    <w:rsid w:val="004C18F5"/>
    <w:rsid w:val="004C2923"/>
    <w:rsid w:val="004E2683"/>
    <w:rsid w:val="004E3C84"/>
    <w:rsid w:val="004E4576"/>
    <w:rsid w:val="004E7197"/>
    <w:rsid w:val="004E7342"/>
    <w:rsid w:val="004F545F"/>
    <w:rsid w:val="004F73C1"/>
    <w:rsid w:val="00500411"/>
    <w:rsid w:val="0050384B"/>
    <w:rsid w:val="005068CE"/>
    <w:rsid w:val="0051194C"/>
    <w:rsid w:val="00514F6B"/>
    <w:rsid w:val="005209D2"/>
    <w:rsid w:val="00523378"/>
    <w:rsid w:val="00527A2F"/>
    <w:rsid w:val="0053160C"/>
    <w:rsid w:val="005357AF"/>
    <w:rsid w:val="00546381"/>
    <w:rsid w:val="005537DA"/>
    <w:rsid w:val="005553B4"/>
    <w:rsid w:val="00565390"/>
    <w:rsid w:val="00576A3D"/>
    <w:rsid w:val="0059320C"/>
    <w:rsid w:val="005B00C6"/>
    <w:rsid w:val="005B0900"/>
    <w:rsid w:val="005C0104"/>
    <w:rsid w:val="005C63E4"/>
    <w:rsid w:val="005E4312"/>
    <w:rsid w:val="005E5FC2"/>
    <w:rsid w:val="005F2219"/>
    <w:rsid w:val="005F3ADE"/>
    <w:rsid w:val="00600909"/>
    <w:rsid w:val="00601136"/>
    <w:rsid w:val="00616660"/>
    <w:rsid w:val="00617557"/>
    <w:rsid w:val="00621C97"/>
    <w:rsid w:val="006239EC"/>
    <w:rsid w:val="00623BEF"/>
    <w:rsid w:val="006250AD"/>
    <w:rsid w:val="00632591"/>
    <w:rsid w:val="0064034A"/>
    <w:rsid w:val="006426AC"/>
    <w:rsid w:val="0064619A"/>
    <w:rsid w:val="00663E23"/>
    <w:rsid w:val="0066414F"/>
    <w:rsid w:val="006701CA"/>
    <w:rsid w:val="0067051F"/>
    <w:rsid w:val="006739C6"/>
    <w:rsid w:val="00674D47"/>
    <w:rsid w:val="006814A6"/>
    <w:rsid w:val="00681892"/>
    <w:rsid w:val="00686A57"/>
    <w:rsid w:val="00692BB7"/>
    <w:rsid w:val="006A6B70"/>
    <w:rsid w:val="006B356B"/>
    <w:rsid w:val="006C191A"/>
    <w:rsid w:val="006D76E7"/>
    <w:rsid w:val="006E5F05"/>
    <w:rsid w:val="006E794F"/>
    <w:rsid w:val="006F6864"/>
    <w:rsid w:val="006F71A0"/>
    <w:rsid w:val="00701154"/>
    <w:rsid w:val="00702393"/>
    <w:rsid w:val="0070454C"/>
    <w:rsid w:val="00707B1E"/>
    <w:rsid w:val="0071161F"/>
    <w:rsid w:val="00713907"/>
    <w:rsid w:val="00714932"/>
    <w:rsid w:val="00734BB0"/>
    <w:rsid w:val="00735FE1"/>
    <w:rsid w:val="00736820"/>
    <w:rsid w:val="00744702"/>
    <w:rsid w:val="007454D4"/>
    <w:rsid w:val="0076523F"/>
    <w:rsid w:val="007654F9"/>
    <w:rsid w:val="007860AB"/>
    <w:rsid w:val="00790F43"/>
    <w:rsid w:val="00792DC5"/>
    <w:rsid w:val="00797DD0"/>
    <w:rsid w:val="007B1B68"/>
    <w:rsid w:val="007B2B73"/>
    <w:rsid w:val="007B672F"/>
    <w:rsid w:val="007C1477"/>
    <w:rsid w:val="007D40A2"/>
    <w:rsid w:val="007D4512"/>
    <w:rsid w:val="007E7009"/>
    <w:rsid w:val="007F26F8"/>
    <w:rsid w:val="007F2F07"/>
    <w:rsid w:val="0080243C"/>
    <w:rsid w:val="00802EFE"/>
    <w:rsid w:val="00807966"/>
    <w:rsid w:val="00812BEC"/>
    <w:rsid w:val="00830E54"/>
    <w:rsid w:val="008367A5"/>
    <w:rsid w:val="0085727B"/>
    <w:rsid w:val="00875623"/>
    <w:rsid w:val="00897C1B"/>
    <w:rsid w:val="008A5BD0"/>
    <w:rsid w:val="008A5EE5"/>
    <w:rsid w:val="008A7214"/>
    <w:rsid w:val="008B4C1F"/>
    <w:rsid w:val="008C5EBB"/>
    <w:rsid w:val="008D2C48"/>
    <w:rsid w:val="008F1143"/>
    <w:rsid w:val="008F3C99"/>
    <w:rsid w:val="00902653"/>
    <w:rsid w:val="00902F75"/>
    <w:rsid w:val="009100D3"/>
    <w:rsid w:val="009205B5"/>
    <w:rsid w:val="00926AF7"/>
    <w:rsid w:val="00927D81"/>
    <w:rsid w:val="00931F45"/>
    <w:rsid w:val="0093278C"/>
    <w:rsid w:val="00934561"/>
    <w:rsid w:val="00940CDD"/>
    <w:rsid w:val="00956213"/>
    <w:rsid w:val="009576E5"/>
    <w:rsid w:val="00960BF5"/>
    <w:rsid w:val="00966391"/>
    <w:rsid w:val="00971A22"/>
    <w:rsid w:val="0097541B"/>
    <w:rsid w:val="009815A0"/>
    <w:rsid w:val="00991391"/>
    <w:rsid w:val="00994CDB"/>
    <w:rsid w:val="00996648"/>
    <w:rsid w:val="009A0746"/>
    <w:rsid w:val="009A4201"/>
    <w:rsid w:val="009B2114"/>
    <w:rsid w:val="009B3507"/>
    <w:rsid w:val="009B3F99"/>
    <w:rsid w:val="009E490B"/>
    <w:rsid w:val="009F1EE2"/>
    <w:rsid w:val="009F2AC1"/>
    <w:rsid w:val="009F5846"/>
    <w:rsid w:val="00A00C67"/>
    <w:rsid w:val="00A051C2"/>
    <w:rsid w:val="00A1378F"/>
    <w:rsid w:val="00A301C9"/>
    <w:rsid w:val="00A3291B"/>
    <w:rsid w:val="00A56637"/>
    <w:rsid w:val="00A645BA"/>
    <w:rsid w:val="00A67D05"/>
    <w:rsid w:val="00A749E3"/>
    <w:rsid w:val="00A74F06"/>
    <w:rsid w:val="00A775BC"/>
    <w:rsid w:val="00A77C99"/>
    <w:rsid w:val="00A83677"/>
    <w:rsid w:val="00A8607E"/>
    <w:rsid w:val="00A91A15"/>
    <w:rsid w:val="00A92611"/>
    <w:rsid w:val="00AA7128"/>
    <w:rsid w:val="00AB0D25"/>
    <w:rsid w:val="00AB2019"/>
    <w:rsid w:val="00AC13A2"/>
    <w:rsid w:val="00AC63B4"/>
    <w:rsid w:val="00AC6BA1"/>
    <w:rsid w:val="00AC6DE7"/>
    <w:rsid w:val="00AD2BE3"/>
    <w:rsid w:val="00AD3A37"/>
    <w:rsid w:val="00AE1F1B"/>
    <w:rsid w:val="00AF14F8"/>
    <w:rsid w:val="00AF2208"/>
    <w:rsid w:val="00B0110C"/>
    <w:rsid w:val="00B020CF"/>
    <w:rsid w:val="00B0299D"/>
    <w:rsid w:val="00B107E0"/>
    <w:rsid w:val="00B13D8E"/>
    <w:rsid w:val="00B16379"/>
    <w:rsid w:val="00B21E36"/>
    <w:rsid w:val="00B24714"/>
    <w:rsid w:val="00B35722"/>
    <w:rsid w:val="00B37066"/>
    <w:rsid w:val="00B42334"/>
    <w:rsid w:val="00B4318B"/>
    <w:rsid w:val="00B44616"/>
    <w:rsid w:val="00B4581D"/>
    <w:rsid w:val="00B73999"/>
    <w:rsid w:val="00B80707"/>
    <w:rsid w:val="00B923F1"/>
    <w:rsid w:val="00BA21A1"/>
    <w:rsid w:val="00BA3EFF"/>
    <w:rsid w:val="00BB0EB2"/>
    <w:rsid w:val="00BB7129"/>
    <w:rsid w:val="00BB7B95"/>
    <w:rsid w:val="00BC0DD1"/>
    <w:rsid w:val="00BC3F40"/>
    <w:rsid w:val="00BD6A38"/>
    <w:rsid w:val="00BD6B80"/>
    <w:rsid w:val="00BE0830"/>
    <w:rsid w:val="00BF18D3"/>
    <w:rsid w:val="00C0041F"/>
    <w:rsid w:val="00C05904"/>
    <w:rsid w:val="00C14E3A"/>
    <w:rsid w:val="00C24B5E"/>
    <w:rsid w:val="00C32097"/>
    <w:rsid w:val="00C32EAF"/>
    <w:rsid w:val="00C3488C"/>
    <w:rsid w:val="00C36AEF"/>
    <w:rsid w:val="00C4427E"/>
    <w:rsid w:val="00C50B63"/>
    <w:rsid w:val="00C518E3"/>
    <w:rsid w:val="00C56058"/>
    <w:rsid w:val="00C87D14"/>
    <w:rsid w:val="00C937EC"/>
    <w:rsid w:val="00CA6984"/>
    <w:rsid w:val="00CA72F7"/>
    <w:rsid w:val="00CB13ED"/>
    <w:rsid w:val="00CB5296"/>
    <w:rsid w:val="00CB76AA"/>
    <w:rsid w:val="00CC01B9"/>
    <w:rsid w:val="00CC3938"/>
    <w:rsid w:val="00CC6238"/>
    <w:rsid w:val="00CD05E8"/>
    <w:rsid w:val="00CD1E2C"/>
    <w:rsid w:val="00CE048D"/>
    <w:rsid w:val="00CE0AB6"/>
    <w:rsid w:val="00CE3EE2"/>
    <w:rsid w:val="00CE50A1"/>
    <w:rsid w:val="00CF1591"/>
    <w:rsid w:val="00CF6543"/>
    <w:rsid w:val="00CF77FE"/>
    <w:rsid w:val="00D003DE"/>
    <w:rsid w:val="00D11A18"/>
    <w:rsid w:val="00D24DB7"/>
    <w:rsid w:val="00D33A7F"/>
    <w:rsid w:val="00D35B11"/>
    <w:rsid w:val="00D35B97"/>
    <w:rsid w:val="00D5759D"/>
    <w:rsid w:val="00D65862"/>
    <w:rsid w:val="00D71C7B"/>
    <w:rsid w:val="00D72B68"/>
    <w:rsid w:val="00D74AAA"/>
    <w:rsid w:val="00D81CA8"/>
    <w:rsid w:val="00D82B96"/>
    <w:rsid w:val="00D8763A"/>
    <w:rsid w:val="00D9026E"/>
    <w:rsid w:val="00DA01A1"/>
    <w:rsid w:val="00DC2160"/>
    <w:rsid w:val="00DD4827"/>
    <w:rsid w:val="00DE168F"/>
    <w:rsid w:val="00DF008F"/>
    <w:rsid w:val="00DF1298"/>
    <w:rsid w:val="00DF3F67"/>
    <w:rsid w:val="00DF4272"/>
    <w:rsid w:val="00DF54AD"/>
    <w:rsid w:val="00E00FAD"/>
    <w:rsid w:val="00E20B24"/>
    <w:rsid w:val="00E25AE9"/>
    <w:rsid w:val="00E309E1"/>
    <w:rsid w:val="00E522C8"/>
    <w:rsid w:val="00E5459C"/>
    <w:rsid w:val="00E63B13"/>
    <w:rsid w:val="00E72FC8"/>
    <w:rsid w:val="00E73EA9"/>
    <w:rsid w:val="00E84F16"/>
    <w:rsid w:val="00E85BE1"/>
    <w:rsid w:val="00EA7190"/>
    <w:rsid w:val="00EA776D"/>
    <w:rsid w:val="00EB0849"/>
    <w:rsid w:val="00EB7F9F"/>
    <w:rsid w:val="00EE3A5D"/>
    <w:rsid w:val="00EE3E73"/>
    <w:rsid w:val="00EE6C60"/>
    <w:rsid w:val="00EE6E35"/>
    <w:rsid w:val="00EF63A1"/>
    <w:rsid w:val="00EF6BE7"/>
    <w:rsid w:val="00F044D4"/>
    <w:rsid w:val="00F0536F"/>
    <w:rsid w:val="00F0727E"/>
    <w:rsid w:val="00F135DE"/>
    <w:rsid w:val="00F145EA"/>
    <w:rsid w:val="00F171BC"/>
    <w:rsid w:val="00F27F90"/>
    <w:rsid w:val="00F36279"/>
    <w:rsid w:val="00F36746"/>
    <w:rsid w:val="00F462B1"/>
    <w:rsid w:val="00F50D08"/>
    <w:rsid w:val="00F5571C"/>
    <w:rsid w:val="00F573DF"/>
    <w:rsid w:val="00F65744"/>
    <w:rsid w:val="00F74403"/>
    <w:rsid w:val="00F7647A"/>
    <w:rsid w:val="00F86568"/>
    <w:rsid w:val="00F91E57"/>
    <w:rsid w:val="00FA0A3A"/>
    <w:rsid w:val="00FA27F9"/>
    <w:rsid w:val="00FC1B08"/>
    <w:rsid w:val="00FC6454"/>
    <w:rsid w:val="00FC7CE1"/>
    <w:rsid w:val="00FE1A92"/>
    <w:rsid w:val="00FE2E79"/>
    <w:rsid w:val="00FF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45BF1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23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3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1">
    <w:name w:val="Grid Table 2 Accent 1"/>
    <w:basedOn w:val="TableNormal"/>
    <w:uiPriority w:val="47"/>
    <w:rsid w:val="00D8763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023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023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A7190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A7190"/>
    <w:pPr>
      <w:spacing w:before="120"/>
    </w:pPr>
    <w:rPr>
      <w:b/>
      <w:bCs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EA7190"/>
    <w:pPr>
      <w:ind w:left="240"/>
    </w:pPr>
    <w:rPr>
      <w:smallCap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A7190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A7190"/>
    <w:pPr>
      <w:ind w:left="48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A7190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A719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A719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A719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A719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A7190"/>
    <w:pPr>
      <w:ind w:left="1920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1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165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B7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6AA"/>
  </w:style>
  <w:style w:type="character" w:styleId="PageNumber">
    <w:name w:val="page number"/>
    <w:basedOn w:val="DefaultParagraphFont"/>
    <w:uiPriority w:val="99"/>
    <w:semiHidden/>
    <w:unhideWhenUsed/>
    <w:rsid w:val="00CB76AA"/>
  </w:style>
  <w:style w:type="paragraph" w:styleId="NoSpacing">
    <w:name w:val="No Spacing"/>
    <w:link w:val="NoSpacingChar"/>
    <w:uiPriority w:val="1"/>
    <w:qFormat/>
    <w:rsid w:val="00363DC6"/>
    <w:pPr>
      <w:spacing w:after="120" w:line="276" w:lineRule="auto"/>
    </w:pPr>
    <w:rPr>
      <w:rFonts w:eastAsiaTheme="minorEastAsia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63DC6"/>
    <w:rPr>
      <w:rFonts w:eastAsiaTheme="minorEastAsia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63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DC6"/>
  </w:style>
  <w:style w:type="table" w:styleId="GridTable1Light">
    <w:name w:val="Grid Table 1 Light"/>
    <w:basedOn w:val="TableNormal"/>
    <w:uiPriority w:val="46"/>
    <w:rsid w:val="001C6B1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5">
    <w:name w:val="Grid Table 6 Colorful Accent 5"/>
    <w:basedOn w:val="TableNormal"/>
    <w:uiPriority w:val="51"/>
    <w:rsid w:val="001C6B1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5">
    <w:name w:val="Grid Table 2 Accent 5"/>
    <w:basedOn w:val="TableNormal"/>
    <w:uiPriority w:val="47"/>
    <w:rsid w:val="0048744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AC6DE7"/>
    <w:pPr>
      <w:ind w:left="720"/>
      <w:contextualSpacing/>
    </w:pPr>
  </w:style>
  <w:style w:type="table" w:styleId="GridTable3-Accent5">
    <w:name w:val="Grid Table 3 Accent 5"/>
    <w:basedOn w:val="TableNormal"/>
    <w:uiPriority w:val="48"/>
    <w:rsid w:val="0022247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2247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2F1437"/>
  </w:style>
  <w:style w:type="character" w:customStyle="1" w:styleId="FootnoteTextChar">
    <w:name w:val="Footnote Text Char"/>
    <w:basedOn w:val="DefaultParagraphFont"/>
    <w:link w:val="FootnoteText"/>
    <w:uiPriority w:val="99"/>
    <w:rsid w:val="002F1437"/>
  </w:style>
  <w:style w:type="character" w:styleId="FootnoteReference">
    <w:name w:val="footnote reference"/>
    <w:basedOn w:val="DefaultParagraphFont"/>
    <w:uiPriority w:val="99"/>
    <w:unhideWhenUsed/>
    <w:rsid w:val="002F14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dwardfox/Desktop/2017%20state%20reports/Report%20level%20spreadsheets/NIHB%2037%20States%20%202012%20and%202016%20compare%20Medicaid%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dwardfox/Desktop/2017%20state%20reports/Report%20level%20spreadsheets/older%20version%20crashed%20versions/2017%2037%20states%20and%2050%20state%20dataset%20w%20charts%20formulaS%20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dwardfox/Desktop/2017%20state%20reports/Report%20level%20spreadsheets/older%20version%20crashed%20versions/2017%2037%20states%20and%2050%20state%20dataset%20w%20charts%20formulaS%20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dwardfox/Desktop/2017%20state%20reports/Report%20level%20spreadsheets/NIHB%2037%20States%20%202012%20and%202016%20compare%20Medicaid%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dwardfox/Desktop/2017%20state%20reports/Report%20level%20spreadsheets/NIHB%2037%20States%20%202012%20and%202016%20compare%20Medicaid%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dwardfox/Desktop/2017%20state%20reports/Report%20level%20spreadsheets/NIHB%2037%20States%20%202012%20and%202016%20compare%20Medicaid%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dwardfox/Desktop/2017%20state%20reports/Report%20level%20spreadsheets/NIHB%2037%20States%20%202012%20and%202016%20compare%20Medicaid%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dwardfox/Desktop/2017%20state%20reports/Report%20level%20spreadsheets/NIHB%2037%20States%20%202012%20and%202016%20compare%20Medicaid%20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/Users/edwardfox/Desktop/2017%20state%20reports/Report%20level%20spreadsheets/NIHB%2037%20States%20%202012%20and%202016%20compare%20Medicaid%20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Workbook1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dwardfox/Desktop/2017%20state%20reports/2016%20reports/Medicaid%20Reports/NIHB%2037%20states%20ranking%20tables%20Medicaid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2012 to</a:t>
            </a:r>
            <a:r>
              <a:rPr lang="en-US" baseline="0"/>
              <a:t> 2016 Medicaid Enrollment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'LA3'!$AQ$19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'LA3'!$AP$20:$AP$22</c:f>
              <c:strCache>
                <c:ptCount val="3"/>
                <c:pt idx="0">
                  <c:v>Total Pop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'LA3'!$AQ$20:$AQ$22</c:f>
              <c:numCache>
                <c:formatCode>_(* #,##0_);_(* \(#,##0\);_(* "-"??_);_(@_)</c:formatCode>
                <c:ptCount val="3"/>
                <c:pt idx="0">
                  <c:v>13766</c:v>
                </c:pt>
                <c:pt idx="1">
                  <c:v>5870</c:v>
                </c:pt>
                <c:pt idx="2">
                  <c:v>7896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C8-44DC-9889-8A0BB022E5DA}"/>
            </c:ext>
          </c:extLst>
        </c:ser>
        <c:ser>
          <c:idx val="1"/>
          <c:order val="1"/>
          <c:tx>
            <c:strRef>
              <c:f>'LA3'!$AR$19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'LA3'!$AP$20:$AP$22</c:f>
              <c:strCache>
                <c:ptCount val="3"/>
                <c:pt idx="0">
                  <c:v>Total Pop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'LA3'!$AR$20:$AR$22</c:f>
              <c:numCache>
                <c:formatCode>_(* #,##0_);_(* \(#,##0\);_(* "-"??_);_(@_)</c:formatCode>
                <c:ptCount val="3"/>
                <c:pt idx="0">
                  <c:v>21370</c:v>
                </c:pt>
                <c:pt idx="1">
                  <c:v>8600</c:v>
                </c:pt>
                <c:pt idx="2">
                  <c:v>12770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C8-44DC-9889-8A0BB022E5DA}"/>
            </c:ext>
          </c:extLst>
        </c:ser>
        <c:ser>
          <c:idx val="2"/>
          <c:order val="2"/>
          <c:tx>
            <c:strRef>
              <c:f>'LA3'!$AS$19</c:f>
              <c:strCache>
                <c:ptCount val="1"/>
                <c:pt idx="0">
                  <c:v>Increase 12-16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'LA3'!$AP$20:$AP$22</c:f>
              <c:strCache>
                <c:ptCount val="3"/>
                <c:pt idx="0">
                  <c:v>Total Pop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'LA3'!$AS$20:$AS$22</c:f>
              <c:numCache>
                <c:formatCode>_(* #,##0_);_(* \(#,##0\);_(* "-"??_);_(@_)</c:formatCode>
                <c:ptCount val="3"/>
                <c:pt idx="0">
                  <c:v>7604</c:v>
                </c:pt>
                <c:pt idx="1">
                  <c:v>2730</c:v>
                </c:pt>
                <c:pt idx="2">
                  <c:v>4874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6C8-44DC-9889-8A0BB022E5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5009552"/>
        <c:axId val="357763632"/>
      </c:barChart>
      <c:catAx>
        <c:axId val="265009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7763632"/>
        <c:crosses val="autoZero"/>
        <c:auto val="1"/>
        <c:lblAlgn val="ctr"/>
        <c:lblOffset val="100"/>
        <c:noMultiLvlLbl val="0"/>
      </c:catAx>
      <c:valAx>
        <c:axId val="357763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5009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Louisiana2!$AW$34</c:f>
              <c:strCache>
                <c:ptCount val="1"/>
                <c:pt idx="0">
                  <c:v>2012 Total Medicaid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78D-014F-9285-5C01BF00966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78D-014F-9285-5C01BF00966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Louisiana2!$AV$35:$AV$36</c:f>
              <c:strCache>
                <c:ptCount val="2"/>
                <c:pt idx="0">
                  <c:v>IHS</c:v>
                </c:pt>
                <c:pt idx="1">
                  <c:v>No IHS</c:v>
                </c:pt>
              </c:strCache>
            </c:strRef>
          </c:cat>
          <c:val>
            <c:numRef>
              <c:f>Louisiana2!$AW$35:$AW$36</c:f>
              <c:numCache>
                <c:formatCode>_(* #,##0_);_(* \(#,##0\);_(* "-"??_);_(@_)</c:formatCode>
                <c:ptCount val="2"/>
                <c:pt idx="0">
                  <c:v>441</c:v>
                </c:pt>
                <c:pt idx="1">
                  <c:v>13325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78D-014F-9285-5C01BF00966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Louisiana2!$AW$39</c:f>
              <c:strCache>
                <c:ptCount val="1"/>
                <c:pt idx="0">
                  <c:v>2016 Total Medicaid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672-FA4A-B511-AD553F292B8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672-FA4A-B511-AD553F292B8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Louisiana2!$AV$40:$AV$41</c:f>
              <c:strCache>
                <c:ptCount val="2"/>
                <c:pt idx="0">
                  <c:v>IHS</c:v>
                </c:pt>
                <c:pt idx="1">
                  <c:v>No IHS</c:v>
                </c:pt>
              </c:strCache>
            </c:strRef>
          </c:cat>
          <c:val>
            <c:numRef>
              <c:f>Louisiana2!$AW$40:$AW$41</c:f>
              <c:numCache>
                <c:formatCode>_(* #,##0_);_(* \(#,##0\);_(* "-"??_);_(@_)</c:formatCode>
                <c:ptCount val="2"/>
                <c:pt idx="0">
                  <c:v>724</c:v>
                </c:pt>
                <c:pt idx="1">
                  <c:v>20646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672-FA4A-B511-AD553F292B81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2012 to 2016</a:t>
            </a:r>
            <a:r>
              <a:rPr lang="en-US" baseline="0"/>
              <a:t> Percentage of Total Population with Medicaid Coverage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'LA3'!$AQ$5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'LA3'!$AP$6:$AP$8</c:f>
              <c:strCache>
                <c:ptCount val="3"/>
                <c:pt idx="0">
                  <c:v>Total Pop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'LA3'!$AQ$6:$AQ$8</c:f>
              <c:numCache>
                <c:formatCode>0%</c:formatCode>
                <c:ptCount val="3"/>
                <c:pt idx="0">
                  <c:v>0.26363566722843601</c:v>
                </c:pt>
                <c:pt idx="1">
                  <c:v>0.21911160880925701</c:v>
                </c:pt>
                <c:pt idx="2">
                  <c:v>0.31054825768897998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4B-4A70-9366-AA4F55564A58}"/>
            </c:ext>
          </c:extLst>
        </c:ser>
        <c:ser>
          <c:idx val="1"/>
          <c:order val="1"/>
          <c:tx>
            <c:strRef>
              <c:f>'LA3'!$AR$5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'LA3'!$AP$6:$AP$8</c:f>
              <c:strCache>
                <c:ptCount val="3"/>
                <c:pt idx="0">
                  <c:v>Total Pop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'LA3'!$AR$6:$AR$8</c:f>
              <c:numCache>
                <c:formatCode>0%</c:formatCode>
                <c:ptCount val="3"/>
                <c:pt idx="0">
                  <c:v>0.36267671367717202</c:v>
                </c:pt>
                <c:pt idx="1">
                  <c:v>0.30596271524121199</c:v>
                </c:pt>
                <c:pt idx="2">
                  <c:v>0.41440856725620601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4B-4A70-9366-AA4F55564A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4741360"/>
        <c:axId val="264743136"/>
      </c:barChart>
      <c:catAx>
        <c:axId val="264741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4743136"/>
        <c:crosses val="autoZero"/>
        <c:auto val="1"/>
        <c:lblAlgn val="ctr"/>
        <c:lblOffset val="100"/>
        <c:noMultiLvlLbl val="0"/>
      </c:catAx>
      <c:valAx>
        <c:axId val="264743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4741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2012</a:t>
            </a:r>
            <a:r>
              <a:rPr lang="en-US" baseline="0"/>
              <a:t> to 2016 Medicaid Enrollment:  </a:t>
            </a:r>
          </a:p>
          <a:p>
            <a:pPr>
              <a:defRPr/>
            </a:pPr>
            <a:r>
              <a:rPr lang="en-US" baseline="0"/>
              <a:t>With Access to IHS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'LA3'!$AQ$24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'LA3'!$AP$25:$AP$27</c:f>
              <c:strCache>
                <c:ptCount val="3"/>
                <c:pt idx="0">
                  <c:v>Total Pop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'LA3'!$AQ$25:$AQ$27</c:f>
              <c:numCache>
                <c:formatCode>_(* #,##0_);_(* \(#,##0\);_(* "-"??_);_(@_)</c:formatCode>
                <c:ptCount val="3"/>
                <c:pt idx="0">
                  <c:v>441</c:v>
                </c:pt>
                <c:pt idx="1">
                  <c:v>298</c:v>
                </c:pt>
                <c:pt idx="2">
                  <c:v>143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0E-42DF-BA62-6586F40E31AA}"/>
            </c:ext>
          </c:extLst>
        </c:ser>
        <c:ser>
          <c:idx val="1"/>
          <c:order val="1"/>
          <c:tx>
            <c:strRef>
              <c:f>'LA3'!$AR$24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'LA3'!$AP$25:$AP$27</c:f>
              <c:strCache>
                <c:ptCount val="3"/>
                <c:pt idx="0">
                  <c:v>Total Pop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'LA3'!$AR$25:$AR$27</c:f>
              <c:numCache>
                <c:formatCode>_(* #,##0_);_(* \(#,##0\);_(* "-"??_);_(@_)</c:formatCode>
                <c:ptCount val="3"/>
                <c:pt idx="0">
                  <c:v>724</c:v>
                </c:pt>
                <c:pt idx="1">
                  <c:v>201</c:v>
                </c:pt>
                <c:pt idx="2">
                  <c:v>523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0E-42DF-BA62-6586F40E31AA}"/>
            </c:ext>
          </c:extLst>
        </c:ser>
        <c:ser>
          <c:idx val="2"/>
          <c:order val="2"/>
          <c:tx>
            <c:strRef>
              <c:f>'LA3'!$AS$24</c:f>
              <c:strCache>
                <c:ptCount val="1"/>
                <c:pt idx="0">
                  <c:v>Increase 12-16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'LA3'!$AP$25:$AP$27</c:f>
              <c:strCache>
                <c:ptCount val="3"/>
                <c:pt idx="0">
                  <c:v>Total Pop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'LA3'!$AS$25:$AS$27</c:f>
              <c:numCache>
                <c:formatCode>_(* #,##0_);_(* \(#,##0\);_(* "-"??_);_(@_)</c:formatCode>
                <c:ptCount val="3"/>
                <c:pt idx="0">
                  <c:v>283</c:v>
                </c:pt>
                <c:pt idx="1">
                  <c:v>-97</c:v>
                </c:pt>
                <c:pt idx="2">
                  <c:v>380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60E-42DF-BA62-6586F40E31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366928"/>
        <c:axId val="359663328"/>
      </c:barChart>
      <c:catAx>
        <c:axId val="27366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9663328"/>
        <c:crosses val="autoZero"/>
        <c:auto val="1"/>
        <c:lblAlgn val="ctr"/>
        <c:lblOffset val="100"/>
        <c:noMultiLvlLbl val="0"/>
      </c:catAx>
      <c:valAx>
        <c:axId val="359663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366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2012 to 2016 Percentage Medicaid Coverage With IHS Access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'LA3'!$AQ$9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'LA3'!$AP$10:$AP$12</c:f>
              <c:strCache>
                <c:ptCount val="3"/>
                <c:pt idx="0">
                  <c:v>IHS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'LA3'!$AQ$10:$AQ$12</c:f>
              <c:numCache>
                <c:formatCode>0%</c:formatCode>
                <c:ptCount val="3"/>
                <c:pt idx="0">
                  <c:v>0.34615384615384598</c:v>
                </c:pt>
                <c:pt idx="1">
                  <c:v>0.34610917537746799</c:v>
                </c:pt>
                <c:pt idx="2">
                  <c:v>0.34624697336561699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0F-44AD-AB00-6AD57CCF66D9}"/>
            </c:ext>
          </c:extLst>
        </c:ser>
        <c:ser>
          <c:idx val="1"/>
          <c:order val="1"/>
          <c:tx>
            <c:strRef>
              <c:f>'LA3'!$AR$9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'LA3'!$AP$10:$AP$12</c:f>
              <c:strCache>
                <c:ptCount val="3"/>
                <c:pt idx="0">
                  <c:v>IHS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'LA3'!$AR$10:$AR$12</c:f>
              <c:numCache>
                <c:formatCode>0%</c:formatCode>
                <c:ptCount val="3"/>
                <c:pt idx="0">
                  <c:v>0.25691980127750202</c:v>
                </c:pt>
                <c:pt idx="1">
                  <c:v>0.17447916666666699</c:v>
                </c:pt>
                <c:pt idx="2">
                  <c:v>0.31392557022809098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0F-44AD-AB00-6AD57CCF66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16577376"/>
        <c:axId val="310079616"/>
      </c:barChart>
      <c:catAx>
        <c:axId val="-11657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0079616"/>
        <c:crosses val="autoZero"/>
        <c:auto val="1"/>
        <c:lblAlgn val="ctr"/>
        <c:lblOffset val="100"/>
        <c:noMultiLvlLbl val="0"/>
      </c:catAx>
      <c:valAx>
        <c:axId val="310079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16577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2012 to 2016 Medicaid Enrollment:  </a:t>
            </a:r>
            <a:endParaRPr lang="en-US">
              <a:effectLst/>
            </a:endParaRPr>
          </a:p>
          <a:p>
            <a:pPr>
              <a:defRPr/>
            </a:pPr>
            <a:r>
              <a:rPr lang="en-US" sz="1800" b="0" i="0" baseline="0">
                <a:effectLst/>
              </a:rPr>
              <a:t>Without Access to IHS</a:t>
            </a:r>
            <a:endParaRPr lang="en-US">
              <a:effectLst/>
            </a:endParaRP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'LA3'!$AQ$29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'LA3'!$AP$30:$AP$32</c:f>
              <c:strCache>
                <c:ptCount val="3"/>
                <c:pt idx="0">
                  <c:v>Total Pop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'LA3'!$AQ$30:$AQ$32</c:f>
              <c:numCache>
                <c:formatCode>_(* #,##0_);_(* \(#,##0\);_(* "-"??_);_(@_)</c:formatCode>
                <c:ptCount val="3"/>
                <c:pt idx="0">
                  <c:v>13325</c:v>
                </c:pt>
                <c:pt idx="1">
                  <c:v>5572</c:v>
                </c:pt>
                <c:pt idx="2">
                  <c:v>7753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F2-4860-B8C3-C27AF801A0E9}"/>
            </c:ext>
          </c:extLst>
        </c:ser>
        <c:ser>
          <c:idx val="1"/>
          <c:order val="1"/>
          <c:tx>
            <c:strRef>
              <c:f>'LA3'!$AR$29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'LA3'!$AP$30:$AP$32</c:f>
              <c:strCache>
                <c:ptCount val="3"/>
                <c:pt idx="0">
                  <c:v>Total Pop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'LA3'!$AR$30:$AR$32</c:f>
              <c:numCache>
                <c:formatCode>_(* #,##0_);_(* \(#,##0\);_(* "-"??_);_(@_)</c:formatCode>
                <c:ptCount val="3"/>
                <c:pt idx="0">
                  <c:v>20646</c:v>
                </c:pt>
                <c:pt idx="1">
                  <c:v>8399</c:v>
                </c:pt>
                <c:pt idx="2">
                  <c:v>12247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F2-4860-B8C3-C27AF801A0E9}"/>
            </c:ext>
          </c:extLst>
        </c:ser>
        <c:ser>
          <c:idx val="2"/>
          <c:order val="2"/>
          <c:tx>
            <c:strRef>
              <c:f>'LA3'!$AS$29</c:f>
              <c:strCache>
                <c:ptCount val="1"/>
                <c:pt idx="0">
                  <c:v>Increase 12-16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'LA3'!$AP$30:$AP$32</c:f>
              <c:strCache>
                <c:ptCount val="3"/>
                <c:pt idx="0">
                  <c:v>Total Pop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'LA3'!$AS$30:$AS$32</c:f>
              <c:numCache>
                <c:formatCode>_(* #,##0_);_(* \(#,##0\);_(* "-"??_);_(@_)</c:formatCode>
                <c:ptCount val="3"/>
                <c:pt idx="0">
                  <c:v>7321</c:v>
                </c:pt>
                <c:pt idx="1">
                  <c:v>2827</c:v>
                </c:pt>
                <c:pt idx="2">
                  <c:v>4494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0F2-4860-B8C3-C27AF801A0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7975424"/>
        <c:axId val="357977712"/>
      </c:barChart>
      <c:catAx>
        <c:axId val="357975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7977712"/>
        <c:crosses val="autoZero"/>
        <c:auto val="1"/>
        <c:lblAlgn val="ctr"/>
        <c:lblOffset val="100"/>
        <c:noMultiLvlLbl val="0"/>
      </c:catAx>
      <c:valAx>
        <c:axId val="357977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7975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2012 to 2016 Percentage Medicaid Coverage Without IHS Access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'LA3'!$AQ$13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'LA3'!$AP$14:$AP$16</c:f>
              <c:strCache>
                <c:ptCount val="3"/>
                <c:pt idx="0">
                  <c:v>Without IHS</c:v>
                </c:pt>
                <c:pt idx="1">
                  <c:v>  Male </c:v>
                </c:pt>
                <c:pt idx="2">
                  <c:v>  Female </c:v>
                </c:pt>
              </c:strCache>
            </c:strRef>
          </c:cat>
          <c:val>
            <c:numRef>
              <c:f>'LA3'!$AQ$14:$AQ$16</c:f>
              <c:numCache>
                <c:formatCode>0%</c:formatCode>
                <c:ptCount val="3"/>
                <c:pt idx="0">
                  <c:v>0.261571983824742</c:v>
                </c:pt>
                <c:pt idx="1">
                  <c:v>0.21489451964981299</c:v>
                </c:pt>
                <c:pt idx="2">
                  <c:v>0.30995882141286502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D2-4918-A59B-506919FB4318}"/>
            </c:ext>
          </c:extLst>
        </c:ser>
        <c:ser>
          <c:idx val="1"/>
          <c:order val="1"/>
          <c:tx>
            <c:strRef>
              <c:f>'LA3'!$AR$13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'LA3'!$AP$14:$AP$16</c:f>
              <c:strCache>
                <c:ptCount val="3"/>
                <c:pt idx="0">
                  <c:v>Without IHS</c:v>
                </c:pt>
                <c:pt idx="1">
                  <c:v>  Male </c:v>
                </c:pt>
                <c:pt idx="2">
                  <c:v>  Female </c:v>
                </c:pt>
              </c:strCache>
            </c:strRef>
          </c:cat>
          <c:val>
            <c:numRef>
              <c:f>'LA3'!$AR$14:$AR$16</c:f>
              <c:numCache>
                <c:formatCode>0%</c:formatCode>
                <c:ptCount val="3"/>
                <c:pt idx="0">
                  <c:v>0.367988592817039</c:v>
                </c:pt>
                <c:pt idx="1">
                  <c:v>0.311581837067814</c:v>
                </c:pt>
                <c:pt idx="2">
                  <c:v>0.42015163470444999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D2-4918-A59B-506919FB43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37883504"/>
        <c:axId val="303416656"/>
      </c:barChart>
      <c:catAx>
        <c:axId val="-137883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3416656"/>
        <c:crosses val="autoZero"/>
        <c:auto val="1"/>
        <c:lblAlgn val="ctr"/>
        <c:lblOffset val="100"/>
        <c:noMultiLvlLbl val="0"/>
      </c:catAx>
      <c:valAx>
        <c:axId val="303416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37883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2012 to 2016 Medicaid Coverage by Access to IHS</a:t>
            </a:r>
            <a:endParaRPr lang="en-US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'LA3'!$AP$3</c:f>
              <c:strCache>
                <c:ptCount val="1"/>
                <c:pt idx="0">
                  <c:v>No IHS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41F0-0743-9853-3DE48FF6AAE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'LA3'!$AQ$1:$AR$1</c:f>
              <c:numCache>
                <c:formatCode>General</c:formatCode>
                <c:ptCount val="2"/>
                <c:pt idx="0">
                  <c:v>2012</c:v>
                </c:pt>
                <c:pt idx="1">
                  <c:v>2016</c:v>
                </c:pt>
              </c:numCache>
            </c:numRef>
          </c:cat>
          <c:val>
            <c:numRef>
              <c:f>'LA3'!$AQ$3:$AR$3</c:f>
              <c:numCache>
                <c:formatCode>0%</c:formatCode>
                <c:ptCount val="2"/>
                <c:pt idx="0">
                  <c:v>0.261571983824742</c:v>
                </c:pt>
                <c:pt idx="1">
                  <c:v>0.367988592817039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F0-0743-9853-3DE48FF6AAE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35669760"/>
        <c:axId val="352514032"/>
      </c:barChart>
      <c:catAx>
        <c:axId val="335669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2514032"/>
        <c:crosses val="autoZero"/>
        <c:auto val="1"/>
        <c:lblAlgn val="ctr"/>
        <c:lblOffset val="100"/>
        <c:noMultiLvlLbl val="0"/>
      </c:catAx>
      <c:valAx>
        <c:axId val="35251403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crossAx val="335669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'Ranking charts'!$E$1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2F9-7646-86D0-15CC7359A6F3}"/>
                </c:ext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2F9-7646-86D0-15CC7359A6F3}"/>
                </c:ext>
              </c:extLst>
            </c:dLbl>
            <c:dLbl>
              <c:idx val="2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2F9-7646-86D0-15CC7359A6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'Ranking charts'!$D$2:$D$33</c:f>
              <c:strCache>
                <c:ptCount val="32"/>
                <c:pt idx="0">
                  <c:v>Oklahoma</c:v>
                </c:pt>
                <c:pt idx="1">
                  <c:v>Nebraska</c:v>
                </c:pt>
                <c:pt idx="2">
                  <c:v> Florida</c:v>
                </c:pt>
                <c:pt idx="3">
                  <c:v> Maryland</c:v>
                </c:pt>
                <c:pt idx="4">
                  <c:v>Utah</c:v>
                </c:pt>
                <c:pt idx="5">
                  <c:v>South Carolina</c:v>
                </c:pt>
                <c:pt idx="6">
                  <c:v> Iowa</c:v>
                </c:pt>
                <c:pt idx="7">
                  <c:v>Nevada</c:v>
                </c:pt>
                <c:pt idx="8">
                  <c:v>Idaho</c:v>
                </c:pt>
                <c:pt idx="9">
                  <c:v>Indiana</c:v>
                </c:pt>
                <c:pt idx="10">
                  <c:v>Wyoming</c:v>
                </c:pt>
                <c:pt idx="11">
                  <c:v>North Carolina</c:v>
                </c:pt>
                <c:pt idx="12">
                  <c:v>Wisconsin</c:v>
                </c:pt>
                <c:pt idx="13">
                  <c:v>50 States</c:v>
                </c:pt>
                <c:pt idx="14">
                  <c:v>North Dakota</c:v>
                </c:pt>
                <c:pt idx="15">
                  <c:v>37 States</c:v>
                </c:pt>
                <c:pt idx="16">
                  <c:v>Colorado</c:v>
                </c:pt>
                <c:pt idx="17">
                  <c:v> Massachusetts</c:v>
                </c:pt>
                <c:pt idx="18">
                  <c:v>California</c:v>
                </c:pt>
                <c:pt idx="19">
                  <c:v> Louisiana</c:v>
                </c:pt>
                <c:pt idx="20">
                  <c:v> Illinois</c:v>
                </c:pt>
                <c:pt idx="21">
                  <c:v>Maine</c:v>
                </c:pt>
                <c:pt idx="22">
                  <c:v>Michigan</c:v>
                </c:pt>
                <c:pt idx="23">
                  <c:v>New York</c:v>
                </c:pt>
                <c:pt idx="24">
                  <c:v>Minnesota</c:v>
                </c:pt>
                <c:pt idx="25">
                  <c:v>Alaska</c:v>
                </c:pt>
                <c:pt idx="26">
                  <c:v>Washington</c:v>
                </c:pt>
                <c:pt idx="27">
                  <c:v>Arizona</c:v>
                </c:pt>
                <c:pt idx="28">
                  <c:v>Oregon</c:v>
                </c:pt>
                <c:pt idx="29">
                  <c:v>Montana</c:v>
                </c:pt>
                <c:pt idx="30">
                  <c:v>South Dakota</c:v>
                </c:pt>
                <c:pt idx="31">
                  <c:v>New Mexico</c:v>
                </c:pt>
              </c:strCache>
            </c:strRef>
          </c:cat>
          <c:val>
            <c:numRef>
              <c:f>'Ranking charts'!$E$2:$E$33</c:f>
              <c:numCache>
                <c:formatCode>0%</c:formatCode>
                <c:ptCount val="32"/>
                <c:pt idx="0">
                  <c:v>0.25</c:v>
                </c:pt>
                <c:pt idx="1">
                  <c:v>0.39045536202452502</c:v>
                </c:pt>
                <c:pt idx="2">
                  <c:v>0.21340483804336199</c:v>
                </c:pt>
                <c:pt idx="3">
                  <c:v>0.22268207269799101</c:v>
                </c:pt>
                <c:pt idx="4">
                  <c:v>0.26293130085487698</c:v>
                </c:pt>
                <c:pt idx="5">
                  <c:v>0.20674721984602201</c:v>
                </c:pt>
                <c:pt idx="6">
                  <c:v>0.45724699668985003</c:v>
                </c:pt>
                <c:pt idx="7">
                  <c:v>0.235074334898279</c:v>
                </c:pt>
                <c:pt idx="8">
                  <c:v>0.215316921661107</c:v>
                </c:pt>
                <c:pt idx="9">
                  <c:v>0.26794918624944197</c:v>
                </c:pt>
                <c:pt idx="10">
                  <c:v>0.30882728123139702</c:v>
                </c:pt>
                <c:pt idx="11">
                  <c:v>0.32739141644985098</c:v>
                </c:pt>
                <c:pt idx="12">
                  <c:v>0.37151133582033702</c:v>
                </c:pt>
                <c:pt idx="13">
                  <c:v>0.29553212947006902</c:v>
                </c:pt>
                <c:pt idx="14">
                  <c:v>0.28443573334592798</c:v>
                </c:pt>
                <c:pt idx="15">
                  <c:v>0.29767343718892603</c:v>
                </c:pt>
                <c:pt idx="16">
                  <c:v>0.27735983114956198</c:v>
                </c:pt>
                <c:pt idx="17">
                  <c:v>0.33997200461678201</c:v>
                </c:pt>
                <c:pt idx="18">
                  <c:v>0.27436488760310102</c:v>
                </c:pt>
                <c:pt idx="19">
                  <c:v>0.26363566722843601</c:v>
                </c:pt>
                <c:pt idx="20">
                  <c:v>0.30428534581229999</c:v>
                </c:pt>
                <c:pt idx="21">
                  <c:v>0.49921078452284501</c:v>
                </c:pt>
                <c:pt idx="22">
                  <c:v>0.32102436508177301</c:v>
                </c:pt>
                <c:pt idx="23">
                  <c:v>0.36855448811125502</c:v>
                </c:pt>
                <c:pt idx="24">
                  <c:v>0.36617094962311902</c:v>
                </c:pt>
                <c:pt idx="25">
                  <c:v>0.333115246346469</c:v>
                </c:pt>
                <c:pt idx="26">
                  <c:v>0.28816858758458702</c:v>
                </c:pt>
                <c:pt idx="27">
                  <c:v>0.37027813816062499</c:v>
                </c:pt>
                <c:pt idx="28">
                  <c:v>0.31069861226426299</c:v>
                </c:pt>
                <c:pt idx="29">
                  <c:v>0.37017201258229399</c:v>
                </c:pt>
                <c:pt idx="30">
                  <c:v>0.472455239021844</c:v>
                </c:pt>
                <c:pt idx="31">
                  <c:v>0.32456660007806898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2F9-7646-86D0-15CC7359A6F3}"/>
            </c:ext>
          </c:extLst>
        </c:ser>
        <c:ser>
          <c:idx val="1"/>
          <c:order val="1"/>
          <c:tx>
            <c:strRef>
              <c:f>'Ranking charts'!$F$1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'Ranking charts'!$D$2:$D$33</c:f>
              <c:strCache>
                <c:ptCount val="32"/>
                <c:pt idx="0">
                  <c:v>Oklahoma</c:v>
                </c:pt>
                <c:pt idx="1">
                  <c:v>Nebraska</c:v>
                </c:pt>
                <c:pt idx="2">
                  <c:v> Florida</c:v>
                </c:pt>
                <c:pt idx="3">
                  <c:v> Maryland</c:v>
                </c:pt>
                <c:pt idx="4">
                  <c:v>Utah</c:v>
                </c:pt>
                <c:pt idx="5">
                  <c:v>South Carolina</c:v>
                </c:pt>
                <c:pt idx="6">
                  <c:v> Iowa</c:v>
                </c:pt>
                <c:pt idx="7">
                  <c:v>Nevada</c:v>
                </c:pt>
                <c:pt idx="8">
                  <c:v>Idaho</c:v>
                </c:pt>
                <c:pt idx="9">
                  <c:v>Indiana</c:v>
                </c:pt>
                <c:pt idx="10">
                  <c:v>Wyoming</c:v>
                </c:pt>
                <c:pt idx="11">
                  <c:v>North Carolina</c:v>
                </c:pt>
                <c:pt idx="12">
                  <c:v>Wisconsin</c:v>
                </c:pt>
                <c:pt idx="13">
                  <c:v>50 States</c:v>
                </c:pt>
                <c:pt idx="14">
                  <c:v>North Dakota</c:v>
                </c:pt>
                <c:pt idx="15">
                  <c:v>37 States</c:v>
                </c:pt>
                <c:pt idx="16">
                  <c:v>Colorado</c:v>
                </c:pt>
                <c:pt idx="17">
                  <c:v> Massachusetts</c:v>
                </c:pt>
                <c:pt idx="18">
                  <c:v>California</c:v>
                </c:pt>
                <c:pt idx="19">
                  <c:v> Louisiana</c:v>
                </c:pt>
                <c:pt idx="20">
                  <c:v> Illinois</c:v>
                </c:pt>
                <c:pt idx="21">
                  <c:v>Maine</c:v>
                </c:pt>
                <c:pt idx="22">
                  <c:v>Michigan</c:v>
                </c:pt>
                <c:pt idx="23">
                  <c:v>New York</c:v>
                </c:pt>
                <c:pt idx="24">
                  <c:v>Minnesota</c:v>
                </c:pt>
                <c:pt idx="25">
                  <c:v>Alaska</c:v>
                </c:pt>
                <c:pt idx="26">
                  <c:v>Washington</c:v>
                </c:pt>
                <c:pt idx="27">
                  <c:v>Arizona</c:v>
                </c:pt>
                <c:pt idx="28">
                  <c:v>Oregon</c:v>
                </c:pt>
                <c:pt idx="29">
                  <c:v>Montana</c:v>
                </c:pt>
                <c:pt idx="30">
                  <c:v>South Dakota</c:v>
                </c:pt>
                <c:pt idx="31">
                  <c:v>New Mexico</c:v>
                </c:pt>
              </c:strCache>
            </c:strRef>
          </c:cat>
          <c:val>
            <c:numRef>
              <c:f>'Ranking charts'!$F$2:$F$33</c:f>
              <c:numCache>
                <c:formatCode>0%</c:formatCode>
                <c:ptCount val="32"/>
                <c:pt idx="0">
                  <c:v>0.24</c:v>
                </c:pt>
                <c:pt idx="1">
                  <c:v>0.23826714801443999</c:v>
                </c:pt>
                <c:pt idx="2">
                  <c:v>0.241505520649058</c:v>
                </c:pt>
                <c:pt idx="3">
                  <c:v>0.27006796020880502</c:v>
                </c:pt>
                <c:pt idx="4">
                  <c:v>0.28953947111440997</c:v>
                </c:pt>
                <c:pt idx="5">
                  <c:v>0.29081875723133499</c:v>
                </c:pt>
                <c:pt idx="6">
                  <c:v>0.29287851585876701</c:v>
                </c:pt>
                <c:pt idx="7">
                  <c:v>0.294436126875805</c:v>
                </c:pt>
                <c:pt idx="8">
                  <c:v>0.30688356401783901</c:v>
                </c:pt>
                <c:pt idx="9">
                  <c:v>0.31189812972542802</c:v>
                </c:pt>
                <c:pt idx="10">
                  <c:v>0.314435379195253</c:v>
                </c:pt>
                <c:pt idx="11">
                  <c:v>0.32197332412392898</c:v>
                </c:pt>
                <c:pt idx="12">
                  <c:v>0.33718583332393698</c:v>
                </c:pt>
                <c:pt idx="13">
                  <c:v>0.339246360753448</c:v>
                </c:pt>
                <c:pt idx="14">
                  <c:v>0.34001509539941399</c:v>
                </c:pt>
                <c:pt idx="15">
                  <c:v>0.34179347925474801</c:v>
                </c:pt>
                <c:pt idx="16">
                  <c:v>0.34909129311917397</c:v>
                </c:pt>
                <c:pt idx="17">
                  <c:v>0.353527281807966</c:v>
                </c:pt>
                <c:pt idx="18">
                  <c:v>0.36170917623962801</c:v>
                </c:pt>
                <c:pt idx="19">
                  <c:v>0.36267671367717202</c:v>
                </c:pt>
                <c:pt idx="20">
                  <c:v>0.36871571952024401</c:v>
                </c:pt>
                <c:pt idx="21">
                  <c:v>0.37017107467384103</c:v>
                </c:pt>
                <c:pt idx="22">
                  <c:v>0.37335024887858997</c:v>
                </c:pt>
                <c:pt idx="23">
                  <c:v>0.37911540769054702</c:v>
                </c:pt>
                <c:pt idx="24">
                  <c:v>0.39297444640294299</c:v>
                </c:pt>
                <c:pt idx="25">
                  <c:v>0.39327107164668701</c:v>
                </c:pt>
                <c:pt idx="26">
                  <c:v>0.39445152158528002</c:v>
                </c:pt>
                <c:pt idx="27">
                  <c:v>0.42291934217572802</c:v>
                </c:pt>
                <c:pt idx="28">
                  <c:v>0.43606212599199601</c:v>
                </c:pt>
                <c:pt idx="29">
                  <c:v>0.44734229460650299</c:v>
                </c:pt>
                <c:pt idx="30">
                  <c:v>0.45792406289917598</c:v>
                </c:pt>
                <c:pt idx="31">
                  <c:v>0.46717177428474499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2F9-7646-86D0-15CC7359A6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2416752"/>
        <c:axId val="-9534400"/>
      </c:barChart>
      <c:catAx>
        <c:axId val="324167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34400"/>
        <c:crosses val="autoZero"/>
        <c:auto val="1"/>
        <c:lblAlgn val="ctr"/>
        <c:lblOffset val="100"/>
        <c:noMultiLvlLbl val="0"/>
      </c:catAx>
      <c:valAx>
        <c:axId val="-9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416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Sheet6!$H$1</c:f>
              <c:strCache>
                <c:ptCount val="1"/>
                <c:pt idx="0">
                  <c:v>Rate of Uninsured 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Sheet6!$G$2:$G$31</c:f>
              <c:strCache>
                <c:ptCount val="30"/>
                <c:pt idx="0">
                  <c:v>Wyoming</c:v>
                </c:pt>
                <c:pt idx="1">
                  <c:v>South Dakota</c:v>
                </c:pt>
                <c:pt idx="2">
                  <c:v>Alaska</c:v>
                </c:pt>
                <c:pt idx="3">
                  <c:v>North Dakota</c:v>
                </c:pt>
                <c:pt idx="4">
                  <c:v>Oklahoma</c:v>
                </c:pt>
                <c:pt idx="5">
                  <c:v>Nebraska</c:v>
                </c:pt>
                <c:pt idx="6">
                  <c:v>Mississippi</c:v>
                </c:pt>
                <c:pt idx="7">
                  <c:v>Montana</c:v>
                </c:pt>
                <c:pt idx="8">
                  <c:v>New Mexico</c:v>
                </c:pt>
                <c:pt idx="9">
                  <c:v>Arizona</c:v>
                </c:pt>
                <c:pt idx="10">
                  <c:v>Utah</c:v>
                </c:pt>
                <c:pt idx="11">
                  <c:v>Idaho</c:v>
                </c:pt>
                <c:pt idx="12">
                  <c:v>Texas</c:v>
                </c:pt>
                <c:pt idx="13">
                  <c:v>37 States</c:v>
                </c:pt>
                <c:pt idx="14">
                  <c:v>North Carolina</c:v>
                </c:pt>
                <c:pt idx="15">
                  <c:v> Louisiana</c:v>
                </c:pt>
                <c:pt idx="16">
                  <c:v>50 States</c:v>
                </c:pt>
                <c:pt idx="17">
                  <c:v>Wisconsin</c:v>
                </c:pt>
                <c:pt idx="18">
                  <c:v>Nevada</c:v>
                </c:pt>
                <c:pt idx="19">
                  <c:v>Kansas</c:v>
                </c:pt>
                <c:pt idx="20">
                  <c:v>Minnesota</c:v>
                </c:pt>
                <c:pt idx="21">
                  <c:v>Maine</c:v>
                </c:pt>
                <c:pt idx="22">
                  <c:v> Alabama</c:v>
                </c:pt>
                <c:pt idx="23">
                  <c:v>Washington</c:v>
                </c:pt>
                <c:pt idx="24">
                  <c:v> Iowa</c:v>
                </c:pt>
                <c:pt idx="25">
                  <c:v>Colorado</c:v>
                </c:pt>
                <c:pt idx="26">
                  <c:v>Oregon</c:v>
                </c:pt>
                <c:pt idx="27">
                  <c:v>New York</c:v>
                </c:pt>
                <c:pt idx="28">
                  <c:v>California</c:v>
                </c:pt>
                <c:pt idx="29">
                  <c:v>Michigan</c:v>
                </c:pt>
              </c:strCache>
            </c:strRef>
          </c:cat>
          <c:val>
            <c:numRef>
              <c:f>Sheet6!$H$2:$H$31</c:f>
              <c:numCache>
                <c:formatCode>0%</c:formatCode>
                <c:ptCount val="30"/>
                <c:pt idx="0">
                  <c:v>0.26983587039714302</c:v>
                </c:pt>
                <c:pt idx="1">
                  <c:v>0.28946025794663099</c:v>
                </c:pt>
                <c:pt idx="2">
                  <c:v>0.35583531907274002</c:v>
                </c:pt>
                <c:pt idx="3">
                  <c:v>0.34750985902189102</c:v>
                </c:pt>
                <c:pt idx="4">
                  <c:v>0.28342476404608802</c:v>
                </c:pt>
                <c:pt idx="5">
                  <c:v>0.26970241349683699</c:v>
                </c:pt>
                <c:pt idx="6">
                  <c:v>0.31288262497247299</c:v>
                </c:pt>
                <c:pt idx="7">
                  <c:v>0.36272320123484197</c:v>
                </c:pt>
                <c:pt idx="8">
                  <c:v>0.33987738513466997</c:v>
                </c:pt>
                <c:pt idx="9">
                  <c:v>0.283301551919801</c:v>
                </c:pt>
                <c:pt idx="10">
                  <c:v>0.27803069317128398</c:v>
                </c:pt>
                <c:pt idx="11">
                  <c:v>0.25695962268491901</c:v>
                </c:pt>
                <c:pt idx="12">
                  <c:v>0.19683256312512901</c:v>
                </c:pt>
                <c:pt idx="13">
                  <c:v>0.22763447031124001</c:v>
                </c:pt>
                <c:pt idx="14">
                  <c:v>0.19102032205892699</c:v>
                </c:pt>
                <c:pt idx="15">
                  <c:v>0.21204228588938301</c:v>
                </c:pt>
                <c:pt idx="16">
                  <c:v>0.22112265847757601</c:v>
                </c:pt>
                <c:pt idx="17">
                  <c:v>0.179181854136158</c:v>
                </c:pt>
                <c:pt idx="18">
                  <c:v>0.29683098591549301</c:v>
                </c:pt>
                <c:pt idx="19">
                  <c:v>0.19387034983365301</c:v>
                </c:pt>
                <c:pt idx="20">
                  <c:v>0.20106128071554</c:v>
                </c:pt>
                <c:pt idx="21">
                  <c:v>0.15852566016808201</c:v>
                </c:pt>
                <c:pt idx="22">
                  <c:v>0.19102010834634101</c:v>
                </c:pt>
                <c:pt idx="23">
                  <c:v>0.216383936388262</c:v>
                </c:pt>
                <c:pt idx="24">
                  <c:v>0.16684643136088101</c:v>
                </c:pt>
                <c:pt idx="25">
                  <c:v>0.189538795895764</c:v>
                </c:pt>
                <c:pt idx="26">
                  <c:v>0.221758137485809</c:v>
                </c:pt>
                <c:pt idx="27">
                  <c:v>0.110287804317403</c:v>
                </c:pt>
                <c:pt idx="28">
                  <c:v>0.185864078382108</c:v>
                </c:pt>
                <c:pt idx="29">
                  <c:v>0.17050247291925799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FA-C242-B87E-7268AD3E0591}"/>
            </c:ext>
          </c:extLst>
        </c:ser>
        <c:ser>
          <c:idx val="1"/>
          <c:order val="1"/>
          <c:tx>
            <c:strRef>
              <c:f>Sheet6!$I$1</c:f>
              <c:strCache>
                <c:ptCount val="1"/>
                <c:pt idx="0">
                  <c:v>Rate of Uninsured 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9.4446155425520997E-2"/>
                  <c:y val="3.29380764163372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DFA-C242-B87E-7268AD3E059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Sheet6!$G$2:$G$31</c:f>
              <c:strCache>
                <c:ptCount val="30"/>
                <c:pt idx="0">
                  <c:v>Wyoming</c:v>
                </c:pt>
                <c:pt idx="1">
                  <c:v>South Dakota</c:v>
                </c:pt>
                <c:pt idx="2">
                  <c:v>Alaska</c:v>
                </c:pt>
                <c:pt idx="3">
                  <c:v>North Dakota</c:v>
                </c:pt>
                <c:pt idx="4">
                  <c:v>Oklahoma</c:v>
                </c:pt>
                <c:pt idx="5">
                  <c:v>Nebraska</c:v>
                </c:pt>
                <c:pt idx="6">
                  <c:v>Mississippi</c:v>
                </c:pt>
                <c:pt idx="7">
                  <c:v>Montana</c:v>
                </c:pt>
                <c:pt idx="8">
                  <c:v>New Mexico</c:v>
                </c:pt>
                <c:pt idx="9">
                  <c:v>Arizona</c:v>
                </c:pt>
                <c:pt idx="10">
                  <c:v>Utah</c:v>
                </c:pt>
                <c:pt idx="11">
                  <c:v>Idaho</c:v>
                </c:pt>
                <c:pt idx="12">
                  <c:v>Texas</c:v>
                </c:pt>
                <c:pt idx="13">
                  <c:v>37 States</c:v>
                </c:pt>
                <c:pt idx="14">
                  <c:v>North Carolina</c:v>
                </c:pt>
                <c:pt idx="15">
                  <c:v> Louisiana</c:v>
                </c:pt>
                <c:pt idx="16">
                  <c:v>50 States</c:v>
                </c:pt>
                <c:pt idx="17">
                  <c:v>Wisconsin</c:v>
                </c:pt>
                <c:pt idx="18">
                  <c:v>Nevada</c:v>
                </c:pt>
                <c:pt idx="19">
                  <c:v>Kansas</c:v>
                </c:pt>
                <c:pt idx="20">
                  <c:v>Minnesota</c:v>
                </c:pt>
                <c:pt idx="21">
                  <c:v>Maine</c:v>
                </c:pt>
                <c:pt idx="22">
                  <c:v> Alabama</c:v>
                </c:pt>
                <c:pt idx="23">
                  <c:v>Washington</c:v>
                </c:pt>
                <c:pt idx="24">
                  <c:v> Iowa</c:v>
                </c:pt>
                <c:pt idx="25">
                  <c:v>Colorado</c:v>
                </c:pt>
                <c:pt idx="26">
                  <c:v>Oregon</c:v>
                </c:pt>
                <c:pt idx="27">
                  <c:v>New York</c:v>
                </c:pt>
                <c:pt idx="28">
                  <c:v>California</c:v>
                </c:pt>
                <c:pt idx="29">
                  <c:v>Michigan</c:v>
                </c:pt>
              </c:strCache>
            </c:strRef>
          </c:cat>
          <c:val>
            <c:numRef>
              <c:f>Sheet6!$I$2:$I$31</c:f>
              <c:numCache>
                <c:formatCode>0%</c:formatCode>
                <c:ptCount val="30"/>
                <c:pt idx="0">
                  <c:v>0.31424995364361202</c:v>
                </c:pt>
                <c:pt idx="1">
                  <c:v>0.29078756111527099</c:v>
                </c:pt>
                <c:pt idx="2">
                  <c:v>0.27855814559902298</c:v>
                </c:pt>
                <c:pt idx="3">
                  <c:v>0.249951729827456</c:v>
                </c:pt>
                <c:pt idx="4">
                  <c:v>0.24814811979128801</c:v>
                </c:pt>
                <c:pt idx="5">
                  <c:v>0.22592969051207501</c:v>
                </c:pt>
                <c:pt idx="6">
                  <c:v>0.223273080832634</c:v>
                </c:pt>
                <c:pt idx="7">
                  <c:v>0.210920854481566</c:v>
                </c:pt>
                <c:pt idx="8">
                  <c:v>0.19811376229786301</c:v>
                </c:pt>
                <c:pt idx="9">
                  <c:v>0.19462801108505601</c:v>
                </c:pt>
                <c:pt idx="10">
                  <c:v>0.17044256083746701</c:v>
                </c:pt>
                <c:pt idx="11">
                  <c:v>0.16493749566744501</c:v>
                </c:pt>
                <c:pt idx="12">
                  <c:v>0.15647768998596601</c:v>
                </c:pt>
                <c:pt idx="13">
                  <c:v>0.14982683188161799</c:v>
                </c:pt>
                <c:pt idx="14">
                  <c:v>0.14915048480186699</c:v>
                </c:pt>
                <c:pt idx="15">
                  <c:v>0.145494968009097</c:v>
                </c:pt>
                <c:pt idx="16">
                  <c:v>0.14346291980285</c:v>
                </c:pt>
                <c:pt idx="17">
                  <c:v>0.13971608014703399</c:v>
                </c:pt>
                <c:pt idx="18">
                  <c:v>0.13148915427735799</c:v>
                </c:pt>
                <c:pt idx="19">
                  <c:v>0.131389698736637</c:v>
                </c:pt>
                <c:pt idx="20">
                  <c:v>0.129020140434016</c:v>
                </c:pt>
                <c:pt idx="21">
                  <c:v>0.120158383674298</c:v>
                </c:pt>
                <c:pt idx="22">
                  <c:v>0.118852144556127</c:v>
                </c:pt>
                <c:pt idx="23">
                  <c:v>0.10608162302429799</c:v>
                </c:pt>
                <c:pt idx="24">
                  <c:v>0.104488330341113</c:v>
                </c:pt>
                <c:pt idx="25">
                  <c:v>9.3328468975316603E-2</c:v>
                </c:pt>
                <c:pt idx="26">
                  <c:v>9.0700014374011803E-2</c:v>
                </c:pt>
                <c:pt idx="27">
                  <c:v>7.2241911441807499E-2</c:v>
                </c:pt>
                <c:pt idx="28">
                  <c:v>7.1051057499118095E-2</c:v>
                </c:pt>
                <c:pt idx="29">
                  <c:v>7.0967616655770796E-2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DFA-C242-B87E-7268AD3E05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7646544"/>
        <c:axId val="27648592"/>
      </c:barChart>
      <c:catAx>
        <c:axId val="276465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648592"/>
        <c:crosses val="autoZero"/>
        <c:auto val="1"/>
        <c:lblAlgn val="ctr"/>
        <c:lblOffset val="100"/>
        <c:noMultiLvlLbl val="0"/>
      </c:catAx>
      <c:valAx>
        <c:axId val="276485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646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DengXian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DengXian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4A58EF-7CC8-B94D-B044-45BB7FB5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Medicaid Coverage for American Indians and Alaska Natives:  The Impact of the affordable care act 2012-2016.</vt:lpstr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Medicaid Coverage for American Indians and Alaska Natives:  The Impact of the affordable care act 2012-2016.</dc:title>
  <dc:subject/>
  <dc:creator>Microsoft Office User</dc:creator>
  <cp:keywords/>
  <dc:description/>
  <cp:lastModifiedBy>Peggy Fox</cp:lastModifiedBy>
  <cp:revision>6</cp:revision>
  <cp:lastPrinted>2017-11-29T22:27:00Z</cp:lastPrinted>
  <dcterms:created xsi:type="dcterms:W3CDTF">2017-11-26T16:09:00Z</dcterms:created>
  <dcterms:modified xsi:type="dcterms:W3CDTF">2018-04-19T17:18:00Z</dcterms:modified>
</cp:coreProperties>
</file>